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B52347" w:rsidRPr="00102A49" w:rsidRDefault="003B14EF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B52347" w:rsidRPr="00102A49" w:rsidRDefault="003B14EF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3B14EF" w:rsidRPr="00EC76EA" w:rsidRDefault="003B14EF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3B14EF" w:rsidRPr="00102A49" w:rsidRDefault="003B14EF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BC1A2C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2656DF86" w14:textId="77777777" w:rsidR="003B14EF" w:rsidRDefault="003B14EF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6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3B14EF" w:rsidRPr="00EC76EA" w:rsidRDefault="003B14EF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3B14EF" w:rsidRPr="00102A49" w:rsidRDefault="003B14EF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BC1A2C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2656DF86" w14:textId="77777777" w:rsidR="003B14EF" w:rsidRDefault="003B14EF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79F35D72" w14:textId="0854D747" w:rsidR="00352467" w:rsidRPr="00352467" w:rsidRDefault="00352467" w:rsidP="00352467"/>
    <w:p w14:paraId="7FA97DCD" w14:textId="4E6E6020" w:rsidR="00352467" w:rsidRDefault="00352467" w:rsidP="0035246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Poz.</w:t>
      </w:r>
      <w:r w:rsidR="00862528">
        <w:rPr>
          <w:rFonts w:ascii="Arial" w:eastAsia="Arial" w:hAnsi="Arial" w:cs="Arial"/>
          <w:sz w:val="24"/>
          <w:szCs w:val="24"/>
        </w:rPr>
        <w:t xml:space="preserve"> 52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4C2FB0" w14:textId="77777777" w:rsidR="00352467" w:rsidRDefault="00352467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5B5F71AF" w:rsidR="00352467" w:rsidRPr="00E839B0" w:rsidRDefault="00352467" w:rsidP="00E83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839B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D35CE">
        <w:rPr>
          <w:rFonts w:ascii="Arial" w:eastAsia="Arial" w:hAnsi="Arial" w:cs="Arial"/>
          <w:b/>
          <w:sz w:val="24"/>
          <w:szCs w:val="24"/>
        </w:rPr>
        <w:t>13/2022</w:t>
      </w:r>
    </w:p>
    <w:p w14:paraId="62425ECD" w14:textId="153781AC" w:rsidR="00D0611F" w:rsidRDefault="00D0611F" w:rsidP="006B0C8B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DYDAKTYCZNEJ DLA KIERUNKÓW STUDIÓW </w:t>
      </w:r>
      <w:r w:rsidR="006B0C8B">
        <w:rPr>
          <w:rFonts w:ascii="Arial" w:hAnsi="Arial" w:cs="Arial"/>
          <w:b/>
        </w:rPr>
        <w:br/>
      </w:r>
      <w:r w:rsidRPr="004E6875">
        <w:rPr>
          <w:rFonts w:ascii="Arial" w:hAnsi="Arial" w:cs="Arial"/>
          <w:b/>
        </w:rPr>
        <w:t>ANTROPOZOOLOGIA – MIĘDZYDZIEDZINOWE STUDIA PRZYRODNICZO- HUMANISTYCZNO-SPOŁECZNE, FILOLOGIA NOWOGRECKA, INTERDISCIPLINARY STUDIES ON SOCIAL CHANGE: MEDITERRANEAN AND OTHER EUROPEAN BORDERLANDS,  KULTUROZNAWSTWO – CYWILIZACJA ŚRÓDZIEMNOMORSKA</w:t>
      </w:r>
    </w:p>
    <w:p w14:paraId="28DB75AE" w14:textId="4496FC02" w:rsidR="00352467" w:rsidRPr="00E839B0" w:rsidRDefault="00352467" w:rsidP="00E839B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839B0">
        <w:rPr>
          <w:rFonts w:ascii="Arial" w:eastAsia="Arial" w:hAnsi="Arial" w:cs="Arial"/>
          <w:sz w:val="24"/>
          <w:szCs w:val="24"/>
        </w:rPr>
        <w:t xml:space="preserve">z dnia </w:t>
      </w:r>
      <w:r w:rsidR="0072128E">
        <w:rPr>
          <w:rFonts w:ascii="Arial" w:eastAsia="Arial" w:hAnsi="Arial" w:cs="Arial"/>
          <w:sz w:val="24"/>
          <w:szCs w:val="24"/>
        </w:rPr>
        <w:t>12</w:t>
      </w:r>
      <w:r w:rsidR="004A63EE" w:rsidRPr="00E839B0">
        <w:rPr>
          <w:rFonts w:ascii="Arial" w:eastAsia="Arial" w:hAnsi="Arial" w:cs="Arial"/>
          <w:sz w:val="24"/>
          <w:szCs w:val="24"/>
        </w:rPr>
        <w:t xml:space="preserve"> </w:t>
      </w:r>
      <w:r w:rsidR="0072128E">
        <w:rPr>
          <w:rFonts w:ascii="Arial" w:eastAsia="Arial" w:hAnsi="Arial" w:cs="Arial"/>
          <w:sz w:val="24"/>
          <w:szCs w:val="24"/>
        </w:rPr>
        <w:t>maja</w:t>
      </w:r>
      <w:r w:rsidRPr="00E839B0">
        <w:rPr>
          <w:rFonts w:ascii="Arial" w:eastAsia="Arial" w:hAnsi="Arial" w:cs="Arial"/>
          <w:sz w:val="24"/>
          <w:szCs w:val="24"/>
        </w:rPr>
        <w:t xml:space="preserve"> 202</w:t>
      </w:r>
      <w:r w:rsidR="0072128E">
        <w:rPr>
          <w:rFonts w:ascii="Arial" w:eastAsia="Arial" w:hAnsi="Arial" w:cs="Arial"/>
          <w:sz w:val="24"/>
          <w:szCs w:val="24"/>
        </w:rPr>
        <w:t>2</w:t>
      </w:r>
      <w:r w:rsidRPr="00E839B0">
        <w:rPr>
          <w:rFonts w:ascii="Arial" w:eastAsia="Arial" w:hAnsi="Arial" w:cs="Arial"/>
          <w:sz w:val="24"/>
          <w:szCs w:val="24"/>
        </w:rPr>
        <w:t xml:space="preserve"> r.</w:t>
      </w:r>
    </w:p>
    <w:p w14:paraId="579D4E39" w14:textId="48EC72E8" w:rsidR="0072128E" w:rsidRPr="006F2A3E" w:rsidRDefault="0072128E" w:rsidP="00D76B0F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lang w:eastAsia="pl-PL"/>
        </w:rPr>
      </w:pPr>
      <w:r w:rsidRPr="007B1319">
        <w:rPr>
          <w:rFonts w:ascii="Arial" w:eastAsia="Times New Roman" w:hAnsi="Arial" w:cs="Arial"/>
          <w:b/>
          <w:lang w:eastAsia="pl-PL"/>
        </w:rPr>
        <w:t xml:space="preserve">w sprawie zasad dyplomowania na kierunku </w:t>
      </w:r>
      <w:r w:rsidRPr="006F2A3E">
        <w:rPr>
          <w:rFonts w:ascii="Arial" w:eastAsia="Times New Roman" w:hAnsi="Arial" w:cs="Arial"/>
          <w:b/>
          <w:lang w:val="en-US" w:eastAsia="pl-PL"/>
        </w:rPr>
        <w:t>Interdisciplinary Studies on Social Change: Mediterranean and Other European Borderlands (</w:t>
      </w:r>
      <w:proofErr w:type="spellStart"/>
      <w:r w:rsidRPr="006F2A3E">
        <w:rPr>
          <w:rFonts w:ascii="Arial" w:eastAsia="Times New Roman" w:hAnsi="Arial" w:cs="Arial"/>
          <w:b/>
          <w:lang w:val="en-US" w:eastAsia="pl-PL"/>
        </w:rPr>
        <w:t>studia</w:t>
      </w:r>
      <w:proofErr w:type="spellEnd"/>
      <w:r w:rsidRPr="006F2A3E">
        <w:rPr>
          <w:rFonts w:ascii="Arial" w:eastAsia="Times New Roman" w:hAnsi="Arial" w:cs="Arial"/>
          <w:b/>
          <w:lang w:val="en-US" w:eastAsia="pl-PL"/>
        </w:rPr>
        <w:t xml:space="preserve"> II </w:t>
      </w:r>
      <w:proofErr w:type="spellStart"/>
      <w:r w:rsidRPr="006F2A3E">
        <w:rPr>
          <w:rFonts w:ascii="Arial" w:eastAsia="Times New Roman" w:hAnsi="Arial" w:cs="Arial"/>
          <w:b/>
          <w:lang w:val="en-US" w:eastAsia="pl-PL"/>
        </w:rPr>
        <w:t>stopnia</w:t>
      </w:r>
      <w:proofErr w:type="spellEnd"/>
      <w:r w:rsidRPr="006F2A3E">
        <w:rPr>
          <w:rFonts w:ascii="Arial" w:eastAsia="Times New Roman" w:hAnsi="Arial" w:cs="Arial"/>
          <w:b/>
          <w:lang w:val="en-US" w:eastAsia="pl-PL"/>
        </w:rPr>
        <w:t>)</w:t>
      </w:r>
    </w:p>
    <w:p w14:paraId="6E377350" w14:textId="77777777" w:rsidR="00D76B0F" w:rsidRPr="007B1319" w:rsidRDefault="00D76B0F" w:rsidP="00D76B0F">
      <w:pPr>
        <w:ind w:firstLine="708"/>
        <w:jc w:val="both"/>
        <w:rPr>
          <w:rFonts w:ascii="Arial" w:hAnsi="Arial" w:cs="Arial"/>
          <w:lang w:eastAsia="pl-PL"/>
        </w:rPr>
      </w:pPr>
      <w:r w:rsidRPr="007B1319">
        <w:rPr>
          <w:rFonts w:ascii="Arial" w:hAnsi="Arial" w:cs="Arial"/>
          <w:lang w:eastAsia="pl-PL"/>
        </w:rPr>
        <w:t>Na podstawie § 68 ust. 2 Statutu Uniwersytetu Warszawskiego (Monitor UW  z 2019 r. poz. 190) oraz w oparciu o załącznik do u</w:t>
      </w:r>
      <w:r>
        <w:rPr>
          <w:rFonts w:ascii="Arial" w:hAnsi="Arial" w:cs="Arial"/>
          <w:lang w:eastAsia="pl-PL"/>
        </w:rPr>
        <w:t>chwały nr 4 Uniwersyteckiej Rady</w:t>
      </w:r>
      <w:r w:rsidRPr="007B1319">
        <w:rPr>
          <w:rFonts w:ascii="Arial" w:hAnsi="Arial" w:cs="Arial"/>
          <w:lang w:eastAsia="pl-PL"/>
        </w:rPr>
        <w:t xml:space="preserve"> ds. Kształcenia </w:t>
      </w:r>
      <w:r>
        <w:rPr>
          <w:rFonts w:ascii="Arial" w:hAnsi="Arial" w:cs="Arial"/>
          <w:lang w:eastAsia="pl-PL"/>
        </w:rPr>
        <w:t xml:space="preserve">   </w:t>
      </w:r>
      <w:r w:rsidRPr="007B1319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 dnia 27 lutego 2020 r., rada d</w:t>
      </w:r>
      <w:r w:rsidRPr="007B1319">
        <w:rPr>
          <w:rFonts w:ascii="Arial" w:hAnsi="Arial" w:cs="Arial"/>
          <w:lang w:eastAsia="pl-PL"/>
        </w:rPr>
        <w:t xml:space="preserve">ydaktyczna </w:t>
      </w:r>
      <w:r w:rsidRPr="004653DC">
        <w:rPr>
          <w:rFonts w:ascii="Arial" w:hAnsi="Arial" w:cs="Arial"/>
          <w:lang w:eastAsia="pl-PL"/>
        </w:rPr>
        <w:t xml:space="preserve">dla kierunków studiów </w:t>
      </w:r>
      <w:proofErr w:type="spellStart"/>
      <w:r w:rsidRPr="004653DC">
        <w:rPr>
          <w:rFonts w:ascii="Arial" w:hAnsi="Arial" w:cs="Arial"/>
          <w:lang w:eastAsia="pl-PL"/>
        </w:rPr>
        <w:t>artes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liberales</w:t>
      </w:r>
      <w:proofErr w:type="spellEnd"/>
      <w:r w:rsidRPr="004653DC">
        <w:rPr>
          <w:rFonts w:ascii="Arial" w:hAnsi="Arial" w:cs="Arial"/>
          <w:lang w:eastAsia="pl-PL"/>
        </w:rPr>
        <w:t xml:space="preserve">, </w:t>
      </w:r>
      <w:proofErr w:type="spellStart"/>
      <w:r w:rsidRPr="004653DC">
        <w:rPr>
          <w:rFonts w:ascii="Arial" w:hAnsi="Arial" w:cs="Arial"/>
          <w:lang w:eastAsia="pl-PL"/>
        </w:rPr>
        <w:t>antropozoologia</w:t>
      </w:r>
      <w:proofErr w:type="spellEnd"/>
      <w:r w:rsidRPr="004653DC">
        <w:rPr>
          <w:rFonts w:ascii="Arial" w:hAnsi="Arial" w:cs="Arial"/>
          <w:lang w:eastAsia="pl-PL"/>
        </w:rPr>
        <w:t xml:space="preserve"> – </w:t>
      </w:r>
      <w:proofErr w:type="spellStart"/>
      <w:r w:rsidRPr="004653DC">
        <w:rPr>
          <w:rFonts w:ascii="Arial" w:hAnsi="Arial" w:cs="Arial"/>
          <w:lang w:eastAsia="pl-PL"/>
        </w:rPr>
        <w:t>międzydziedzinowe</w:t>
      </w:r>
      <w:proofErr w:type="spellEnd"/>
      <w:r w:rsidRPr="004653DC"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 w:rsidRPr="004653DC">
        <w:rPr>
          <w:rFonts w:ascii="Arial" w:hAnsi="Arial" w:cs="Arial"/>
          <w:lang w:eastAsia="pl-PL"/>
        </w:rPr>
        <w:t>Interdisciplinary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Studies</w:t>
      </w:r>
      <w:proofErr w:type="spellEnd"/>
      <w:r w:rsidRPr="004653DC">
        <w:rPr>
          <w:rFonts w:ascii="Arial" w:hAnsi="Arial" w:cs="Arial"/>
          <w:lang w:eastAsia="pl-PL"/>
        </w:rPr>
        <w:t xml:space="preserve"> on </w:t>
      </w:r>
      <w:proofErr w:type="spellStart"/>
      <w:r w:rsidRPr="004653DC">
        <w:rPr>
          <w:rFonts w:ascii="Arial" w:hAnsi="Arial" w:cs="Arial"/>
          <w:lang w:eastAsia="pl-PL"/>
        </w:rPr>
        <w:t>Social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Change</w:t>
      </w:r>
      <w:proofErr w:type="spellEnd"/>
      <w:r w:rsidRPr="004653DC">
        <w:rPr>
          <w:rFonts w:ascii="Arial" w:hAnsi="Arial" w:cs="Arial"/>
          <w:lang w:eastAsia="pl-PL"/>
        </w:rPr>
        <w:t xml:space="preserve">: </w:t>
      </w:r>
      <w:proofErr w:type="spellStart"/>
      <w:r w:rsidRPr="004653DC">
        <w:rPr>
          <w:rFonts w:ascii="Arial" w:hAnsi="Arial" w:cs="Arial"/>
          <w:lang w:eastAsia="pl-PL"/>
        </w:rPr>
        <w:t>Mediterranean</w:t>
      </w:r>
      <w:proofErr w:type="spellEnd"/>
      <w:r w:rsidRPr="004653DC">
        <w:rPr>
          <w:rFonts w:ascii="Arial" w:hAnsi="Arial" w:cs="Arial"/>
          <w:lang w:eastAsia="pl-PL"/>
        </w:rPr>
        <w:t xml:space="preserve"> and </w:t>
      </w:r>
      <w:proofErr w:type="spellStart"/>
      <w:r w:rsidRPr="004653DC">
        <w:rPr>
          <w:rFonts w:ascii="Arial" w:hAnsi="Arial" w:cs="Arial"/>
          <w:lang w:eastAsia="pl-PL"/>
        </w:rPr>
        <w:t>Other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European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Borderlands</w:t>
      </w:r>
      <w:proofErr w:type="spellEnd"/>
      <w:r w:rsidRPr="004653DC">
        <w:rPr>
          <w:rFonts w:ascii="Arial" w:hAnsi="Arial" w:cs="Arial"/>
          <w:lang w:eastAsia="pl-PL"/>
        </w:rPr>
        <w:t>, kulturoznawstwo – cywilizacja śródziemnomorska</w:t>
      </w:r>
      <w:r w:rsidRPr="007B1319">
        <w:rPr>
          <w:rFonts w:ascii="Arial" w:hAnsi="Arial" w:cs="Arial"/>
          <w:lang w:eastAsia="pl-PL"/>
        </w:rPr>
        <w:t xml:space="preserve"> postanawia, co następuje:</w:t>
      </w:r>
    </w:p>
    <w:p w14:paraId="604FC35D" w14:textId="77777777" w:rsidR="00D76B0F" w:rsidRPr="007B1319" w:rsidRDefault="00D76B0F" w:rsidP="00D76B0F">
      <w:pPr>
        <w:jc w:val="center"/>
        <w:rPr>
          <w:rFonts w:ascii="Arial" w:hAnsi="Arial" w:cs="Arial"/>
          <w:lang w:eastAsia="pl-PL"/>
        </w:rPr>
      </w:pPr>
    </w:p>
    <w:p w14:paraId="6F06B800" w14:textId="77777777" w:rsidR="00D76B0F" w:rsidRPr="007B1319" w:rsidRDefault="00D76B0F" w:rsidP="00D76B0F">
      <w:pPr>
        <w:spacing w:before="120" w:after="120"/>
        <w:jc w:val="center"/>
        <w:rPr>
          <w:rFonts w:ascii="Arial" w:hAnsi="Arial" w:cs="Arial"/>
        </w:rPr>
      </w:pPr>
      <w:r w:rsidRPr="007B1319">
        <w:rPr>
          <w:rFonts w:ascii="Arial" w:hAnsi="Arial" w:cs="Arial"/>
          <w:lang w:eastAsia="pl-PL"/>
        </w:rPr>
        <w:t>§ 1</w:t>
      </w:r>
    </w:p>
    <w:p w14:paraId="6FCDC372" w14:textId="77777777" w:rsidR="00D76B0F" w:rsidRPr="007B1319" w:rsidRDefault="00D76B0F" w:rsidP="00D76B0F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r w:rsidRPr="007B1319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>Rada d</w:t>
      </w:r>
      <w:r w:rsidRPr="007B1319">
        <w:rPr>
          <w:rFonts w:ascii="Arial" w:hAnsi="Arial" w:cs="Arial"/>
          <w:lang w:eastAsia="pl-PL"/>
        </w:rPr>
        <w:t xml:space="preserve">ydaktyczna </w:t>
      </w:r>
      <w:r w:rsidRPr="004653DC">
        <w:rPr>
          <w:rFonts w:ascii="Arial" w:hAnsi="Arial" w:cs="Arial"/>
          <w:lang w:eastAsia="pl-PL"/>
        </w:rPr>
        <w:t xml:space="preserve">dla kierunków studiów </w:t>
      </w:r>
      <w:proofErr w:type="spellStart"/>
      <w:r w:rsidRPr="004653DC">
        <w:rPr>
          <w:rFonts w:ascii="Arial" w:hAnsi="Arial" w:cs="Arial"/>
          <w:lang w:eastAsia="pl-PL"/>
        </w:rPr>
        <w:t>artes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liberales</w:t>
      </w:r>
      <w:proofErr w:type="spellEnd"/>
      <w:r w:rsidRPr="004653DC">
        <w:rPr>
          <w:rFonts w:ascii="Arial" w:hAnsi="Arial" w:cs="Arial"/>
          <w:lang w:eastAsia="pl-PL"/>
        </w:rPr>
        <w:t xml:space="preserve">, </w:t>
      </w:r>
      <w:proofErr w:type="spellStart"/>
      <w:r w:rsidRPr="004653DC">
        <w:rPr>
          <w:rFonts w:ascii="Arial" w:hAnsi="Arial" w:cs="Arial"/>
          <w:lang w:eastAsia="pl-PL"/>
        </w:rPr>
        <w:t>antropozoologia</w:t>
      </w:r>
      <w:proofErr w:type="spellEnd"/>
      <w:r w:rsidRPr="004653DC">
        <w:rPr>
          <w:rFonts w:ascii="Arial" w:hAnsi="Arial" w:cs="Arial"/>
          <w:lang w:eastAsia="pl-PL"/>
        </w:rPr>
        <w:t xml:space="preserve"> – </w:t>
      </w:r>
      <w:proofErr w:type="spellStart"/>
      <w:r w:rsidRPr="004653DC">
        <w:rPr>
          <w:rFonts w:ascii="Arial" w:hAnsi="Arial" w:cs="Arial"/>
          <w:lang w:eastAsia="pl-PL"/>
        </w:rPr>
        <w:t>międzydziedzinowe</w:t>
      </w:r>
      <w:proofErr w:type="spellEnd"/>
      <w:r w:rsidRPr="004653DC"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 w:rsidRPr="004653DC">
        <w:rPr>
          <w:rFonts w:ascii="Arial" w:hAnsi="Arial" w:cs="Arial"/>
          <w:lang w:eastAsia="pl-PL"/>
        </w:rPr>
        <w:t>Interdisciplinary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Studies</w:t>
      </w:r>
      <w:proofErr w:type="spellEnd"/>
      <w:r w:rsidRPr="004653DC">
        <w:rPr>
          <w:rFonts w:ascii="Arial" w:hAnsi="Arial" w:cs="Arial"/>
          <w:lang w:eastAsia="pl-PL"/>
        </w:rPr>
        <w:t xml:space="preserve"> on </w:t>
      </w:r>
      <w:proofErr w:type="spellStart"/>
      <w:r w:rsidRPr="004653DC">
        <w:rPr>
          <w:rFonts w:ascii="Arial" w:hAnsi="Arial" w:cs="Arial"/>
          <w:lang w:eastAsia="pl-PL"/>
        </w:rPr>
        <w:t>Social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Change</w:t>
      </w:r>
      <w:proofErr w:type="spellEnd"/>
      <w:r w:rsidRPr="004653DC">
        <w:rPr>
          <w:rFonts w:ascii="Arial" w:hAnsi="Arial" w:cs="Arial"/>
          <w:lang w:eastAsia="pl-PL"/>
        </w:rPr>
        <w:t xml:space="preserve">: </w:t>
      </w:r>
      <w:proofErr w:type="spellStart"/>
      <w:r w:rsidRPr="004653DC">
        <w:rPr>
          <w:rFonts w:ascii="Arial" w:hAnsi="Arial" w:cs="Arial"/>
          <w:lang w:eastAsia="pl-PL"/>
        </w:rPr>
        <w:t>Mediterranean</w:t>
      </w:r>
      <w:proofErr w:type="spellEnd"/>
      <w:r w:rsidRPr="004653DC">
        <w:rPr>
          <w:rFonts w:ascii="Arial" w:hAnsi="Arial" w:cs="Arial"/>
          <w:lang w:eastAsia="pl-PL"/>
        </w:rPr>
        <w:t xml:space="preserve"> and </w:t>
      </w:r>
      <w:proofErr w:type="spellStart"/>
      <w:r w:rsidRPr="004653DC">
        <w:rPr>
          <w:rFonts w:ascii="Arial" w:hAnsi="Arial" w:cs="Arial"/>
          <w:lang w:eastAsia="pl-PL"/>
        </w:rPr>
        <w:t>Other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European</w:t>
      </w:r>
      <w:proofErr w:type="spellEnd"/>
      <w:r w:rsidRPr="004653DC">
        <w:rPr>
          <w:rFonts w:ascii="Arial" w:hAnsi="Arial" w:cs="Arial"/>
          <w:lang w:eastAsia="pl-PL"/>
        </w:rPr>
        <w:t xml:space="preserve"> </w:t>
      </w:r>
      <w:proofErr w:type="spellStart"/>
      <w:r w:rsidRPr="004653DC">
        <w:rPr>
          <w:rFonts w:ascii="Arial" w:hAnsi="Arial" w:cs="Arial"/>
          <w:lang w:eastAsia="pl-PL"/>
        </w:rPr>
        <w:t>Borderlands</w:t>
      </w:r>
      <w:proofErr w:type="spellEnd"/>
      <w:r w:rsidRPr="004653DC">
        <w:rPr>
          <w:rFonts w:ascii="Arial" w:hAnsi="Arial" w:cs="Arial"/>
          <w:lang w:eastAsia="pl-PL"/>
        </w:rPr>
        <w:t>, kulturoznawstwo – cywilizacja śródziemnomorska</w:t>
      </w:r>
      <w:r w:rsidRPr="007B1319">
        <w:rPr>
          <w:rFonts w:ascii="Arial" w:hAnsi="Arial" w:cs="Arial"/>
          <w:lang w:eastAsia="pl-PL"/>
        </w:rPr>
        <w:t xml:space="preserve"> przyjmuje propozycje zasad dyplomowania na kierunku </w:t>
      </w:r>
      <w:proofErr w:type="spellStart"/>
      <w:r w:rsidRPr="007B1319">
        <w:rPr>
          <w:rFonts w:ascii="Arial" w:hAnsi="Arial" w:cs="Arial"/>
          <w:i/>
          <w:lang w:eastAsia="pl-PL"/>
        </w:rPr>
        <w:t>Interdisciplinary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</w:t>
      </w:r>
      <w:proofErr w:type="spellStart"/>
      <w:r w:rsidRPr="007B1319">
        <w:rPr>
          <w:rFonts w:ascii="Arial" w:hAnsi="Arial" w:cs="Arial"/>
          <w:i/>
          <w:lang w:eastAsia="pl-PL"/>
        </w:rPr>
        <w:t>Studies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on </w:t>
      </w:r>
      <w:proofErr w:type="spellStart"/>
      <w:r w:rsidRPr="007B1319">
        <w:rPr>
          <w:rFonts w:ascii="Arial" w:hAnsi="Arial" w:cs="Arial"/>
          <w:i/>
          <w:lang w:eastAsia="pl-PL"/>
        </w:rPr>
        <w:t>Social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</w:t>
      </w:r>
      <w:proofErr w:type="spellStart"/>
      <w:r w:rsidRPr="007B1319">
        <w:rPr>
          <w:rFonts w:ascii="Arial" w:hAnsi="Arial" w:cs="Arial"/>
          <w:i/>
          <w:lang w:eastAsia="pl-PL"/>
        </w:rPr>
        <w:t>Change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: </w:t>
      </w:r>
      <w:proofErr w:type="spellStart"/>
      <w:r w:rsidRPr="007B1319">
        <w:rPr>
          <w:rFonts w:ascii="Arial" w:hAnsi="Arial" w:cs="Arial"/>
          <w:i/>
          <w:lang w:eastAsia="pl-PL"/>
        </w:rPr>
        <w:t>Mediterranean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and </w:t>
      </w:r>
      <w:proofErr w:type="spellStart"/>
      <w:r w:rsidRPr="007B1319">
        <w:rPr>
          <w:rFonts w:ascii="Arial" w:hAnsi="Arial" w:cs="Arial"/>
          <w:i/>
          <w:lang w:eastAsia="pl-PL"/>
        </w:rPr>
        <w:t>Other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</w:t>
      </w:r>
      <w:proofErr w:type="spellStart"/>
      <w:r w:rsidRPr="007B1319">
        <w:rPr>
          <w:rFonts w:ascii="Arial" w:hAnsi="Arial" w:cs="Arial"/>
          <w:i/>
          <w:lang w:eastAsia="pl-PL"/>
        </w:rPr>
        <w:t>European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</w:t>
      </w:r>
      <w:proofErr w:type="spellStart"/>
      <w:r w:rsidRPr="007B1319">
        <w:rPr>
          <w:rFonts w:ascii="Arial" w:hAnsi="Arial" w:cs="Arial"/>
          <w:i/>
          <w:lang w:eastAsia="pl-PL"/>
        </w:rPr>
        <w:t>Borderlands</w:t>
      </w:r>
      <w:proofErr w:type="spellEnd"/>
      <w:r w:rsidRPr="007B1319">
        <w:rPr>
          <w:rFonts w:ascii="Arial" w:hAnsi="Arial" w:cs="Arial"/>
          <w:i/>
          <w:lang w:eastAsia="pl-PL"/>
        </w:rPr>
        <w:t xml:space="preserve"> </w:t>
      </w:r>
      <w:r w:rsidRPr="007B1319">
        <w:rPr>
          <w:rFonts w:ascii="Arial" w:hAnsi="Arial" w:cs="Arial"/>
          <w:lang w:eastAsia="pl-PL"/>
        </w:rPr>
        <w:t xml:space="preserve">(studia II stopnia). </w:t>
      </w:r>
    </w:p>
    <w:p w14:paraId="43CFD889" w14:textId="77777777" w:rsidR="00D76B0F" w:rsidRPr="007B1319" w:rsidRDefault="00D76B0F" w:rsidP="00D76B0F">
      <w:pPr>
        <w:tabs>
          <w:tab w:val="left" w:pos="709"/>
          <w:tab w:val="left" w:pos="1134"/>
        </w:tabs>
        <w:spacing w:before="120" w:after="120"/>
        <w:jc w:val="center"/>
        <w:rPr>
          <w:rFonts w:ascii="Arial" w:hAnsi="Arial" w:cs="Arial"/>
        </w:rPr>
      </w:pPr>
      <w:r w:rsidRPr="007B1319">
        <w:rPr>
          <w:rFonts w:ascii="Arial" w:hAnsi="Arial" w:cs="Arial"/>
          <w:lang w:eastAsia="pl-PL"/>
        </w:rPr>
        <w:t>§ 2</w:t>
      </w:r>
    </w:p>
    <w:p w14:paraId="17B2DDCF" w14:textId="77777777" w:rsidR="00D76B0F" w:rsidRPr="007B1319" w:rsidRDefault="00D76B0F" w:rsidP="002170A1">
      <w:pPr>
        <w:spacing w:before="120" w:after="480"/>
        <w:rPr>
          <w:rFonts w:ascii="Arial" w:hAnsi="Arial" w:cs="Arial"/>
          <w:lang w:eastAsia="pl-PL"/>
        </w:rPr>
      </w:pPr>
      <w:r w:rsidRPr="007B1319">
        <w:rPr>
          <w:rFonts w:ascii="Arial" w:hAnsi="Arial" w:cs="Arial"/>
          <w:lang w:eastAsia="pl-PL"/>
        </w:rPr>
        <w:t>Uchwała wchodzi w życie z dniem podjęcia.</w:t>
      </w:r>
    </w:p>
    <w:p w14:paraId="43F4001A" w14:textId="77777777" w:rsidR="00D76B0F" w:rsidRPr="007B1319" w:rsidRDefault="00D76B0F" w:rsidP="00D76B0F">
      <w:pPr>
        <w:spacing w:line="360" w:lineRule="auto"/>
        <w:ind w:left="357" w:hanging="357"/>
        <w:jc w:val="center"/>
        <w:rPr>
          <w:rFonts w:ascii="Arial" w:hAnsi="Arial" w:cs="Arial"/>
        </w:rPr>
      </w:pPr>
      <w:r w:rsidRPr="007B1319">
        <w:rPr>
          <w:rFonts w:ascii="Arial" w:hAnsi="Arial" w:cs="Arial"/>
          <w:lang w:eastAsia="pl-PL"/>
        </w:rPr>
        <w:t>§ 3</w:t>
      </w:r>
    </w:p>
    <w:p w14:paraId="02B4BE3D" w14:textId="3BE0F80C" w:rsidR="00D76B0F" w:rsidRDefault="00D76B0F" w:rsidP="002170A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7B1319">
        <w:rPr>
          <w:rFonts w:ascii="Arial" w:hAnsi="Arial" w:cs="Arial"/>
          <w:lang w:eastAsia="pl-PL"/>
        </w:rPr>
        <w:t>Propozycje zasad, o których mowa w § 1 stanowią załącznik do uchwały.</w:t>
      </w:r>
    </w:p>
    <w:p w14:paraId="17EC7BFB" w14:textId="77777777" w:rsidR="002170A1" w:rsidRPr="007B1319" w:rsidRDefault="002170A1" w:rsidP="002170A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14:paraId="47138D98" w14:textId="700EF4C7" w:rsidR="00904CE0" w:rsidRPr="00E839B0" w:rsidRDefault="0018534C" w:rsidP="00E839B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E839B0">
        <w:rPr>
          <w:rFonts w:ascii="Arial" w:eastAsia="Arial" w:hAnsi="Arial" w:cs="Arial"/>
          <w:sz w:val="24"/>
          <w:szCs w:val="24"/>
        </w:rPr>
        <w:t>Pr</w:t>
      </w:r>
      <w:r w:rsidR="00904CE0" w:rsidRPr="00E839B0">
        <w:rPr>
          <w:rFonts w:ascii="Arial" w:eastAsia="Arial" w:hAnsi="Arial" w:cs="Arial"/>
          <w:sz w:val="24"/>
          <w:szCs w:val="24"/>
        </w:rPr>
        <w:t>zewodniczący rady dydaktycznej</w:t>
      </w:r>
      <w:r w:rsidR="00904CE0" w:rsidRPr="00E839B0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C96F5BD" w14:textId="79EDD518" w:rsidR="00CF1963" w:rsidRPr="00501407" w:rsidRDefault="00904CE0" w:rsidP="00501407">
      <w:pPr>
        <w:spacing w:after="0" w:line="240" w:lineRule="auto"/>
        <w:ind w:left="5954" w:hanging="1418"/>
        <w:jc w:val="right"/>
        <w:rPr>
          <w:rFonts w:ascii="Arial" w:eastAsia="Arial" w:hAnsi="Arial" w:cs="Arial"/>
          <w:i/>
          <w:sz w:val="24"/>
          <w:szCs w:val="24"/>
        </w:rPr>
      </w:pPr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 xml:space="preserve">dr hab. Przemysław </w:t>
      </w:r>
      <w:proofErr w:type="spellStart"/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>Kordos</w:t>
      </w:r>
      <w:proofErr w:type="spellEnd"/>
    </w:p>
    <w:p w14:paraId="24A7BA57" w14:textId="77777777" w:rsidR="00501407" w:rsidRDefault="00501407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63C9B0" w14:textId="3414FFD7" w:rsidR="007B65AD" w:rsidRPr="00731A77" w:rsidRDefault="007B65AD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  <w:r w:rsidRPr="00731A77">
        <w:rPr>
          <w:rFonts w:ascii="Arial" w:eastAsia="Arial" w:hAnsi="Arial" w:cs="Arial"/>
        </w:rPr>
        <w:lastRenderedPageBreak/>
        <w:t xml:space="preserve">Załącznik </w:t>
      </w:r>
    </w:p>
    <w:p w14:paraId="6C32FB84" w14:textId="36AB0D7D" w:rsidR="00D0611F" w:rsidRPr="00D0611F" w:rsidRDefault="00F77155" w:rsidP="002A33B8">
      <w:pPr>
        <w:pStyle w:val="Nagwek"/>
        <w:tabs>
          <w:tab w:val="left" w:pos="2835"/>
        </w:tabs>
        <w:spacing w:after="0" w:line="240" w:lineRule="auto"/>
        <w:jc w:val="right"/>
        <w:rPr>
          <w:rFonts w:ascii="Arial" w:hAnsi="Arial" w:cs="Arial"/>
        </w:rPr>
      </w:pPr>
      <w:r w:rsidRPr="00731A77">
        <w:rPr>
          <w:rFonts w:ascii="Arial" w:eastAsia="Arial" w:hAnsi="Arial" w:cs="Arial"/>
        </w:rPr>
        <w:t>do uchwały nr</w:t>
      </w:r>
      <w:r w:rsidR="00501407">
        <w:rPr>
          <w:rFonts w:ascii="Arial" w:eastAsia="Arial" w:hAnsi="Arial" w:cs="Arial"/>
        </w:rPr>
        <w:t xml:space="preserve"> 13.2022</w:t>
      </w:r>
      <w:r w:rsidR="00D0611F">
        <w:rPr>
          <w:rFonts w:ascii="Arial" w:hAnsi="Arial" w:cs="Arial"/>
        </w:rPr>
        <w:t>.</w:t>
      </w:r>
      <w:r w:rsidR="00D0611F" w:rsidRPr="00D0611F">
        <w:t xml:space="preserve"> </w:t>
      </w:r>
      <w:r w:rsidR="009B5D1D" w:rsidRPr="00D0611F">
        <w:rPr>
          <w:rFonts w:ascii="Arial" w:hAnsi="Arial" w:cs="Arial"/>
        </w:rPr>
        <w:t xml:space="preserve">rady dydaktycznej dla kierunków studiów </w:t>
      </w:r>
    </w:p>
    <w:p w14:paraId="222C9F5B" w14:textId="2B767D92" w:rsidR="00A8217B" w:rsidRDefault="009B5D1D" w:rsidP="002A33B8">
      <w:pPr>
        <w:autoSpaceDE w:val="0"/>
        <w:autoSpaceDN w:val="0"/>
        <w:adjustRightInd w:val="0"/>
        <w:spacing w:after="240"/>
        <w:jc w:val="right"/>
        <w:rPr>
          <w:rFonts w:ascii="Arial" w:eastAsia="Times New Roman" w:hAnsi="Arial" w:cs="Arial"/>
          <w:lang w:val="en-US" w:eastAsia="pl-PL"/>
        </w:rPr>
      </w:pPr>
      <w:proofErr w:type="spellStart"/>
      <w:r w:rsidRPr="00D0611F">
        <w:rPr>
          <w:rFonts w:ascii="Arial" w:hAnsi="Arial" w:cs="Arial"/>
        </w:rPr>
        <w:t>antropozoologia</w:t>
      </w:r>
      <w:proofErr w:type="spellEnd"/>
      <w:r w:rsidRPr="00D0611F">
        <w:rPr>
          <w:rFonts w:ascii="Arial" w:hAnsi="Arial" w:cs="Arial"/>
        </w:rPr>
        <w:t xml:space="preserve"> – </w:t>
      </w:r>
      <w:proofErr w:type="spellStart"/>
      <w:r w:rsidRPr="00D0611F">
        <w:rPr>
          <w:rFonts w:ascii="Arial" w:hAnsi="Arial" w:cs="Arial"/>
        </w:rPr>
        <w:t>międzydziedzinowe</w:t>
      </w:r>
      <w:proofErr w:type="spellEnd"/>
      <w:r w:rsidRPr="00D0611F">
        <w:rPr>
          <w:rFonts w:ascii="Arial" w:hAnsi="Arial" w:cs="Arial"/>
        </w:rPr>
        <w:t xml:space="preserve"> studia przyrodniczo- humanistyczno-społeczne, filologia nowogrecka</w:t>
      </w:r>
      <w:r w:rsidR="00D0611F" w:rsidRPr="00D0611F">
        <w:rPr>
          <w:rFonts w:ascii="Arial" w:hAnsi="Arial" w:cs="Arial"/>
        </w:rPr>
        <w:t xml:space="preserve">, </w:t>
      </w:r>
      <w:proofErr w:type="spellStart"/>
      <w:r w:rsidRPr="00D0611F">
        <w:rPr>
          <w:rFonts w:ascii="Arial" w:hAnsi="Arial" w:cs="Arial"/>
        </w:rPr>
        <w:t>Interdisciplinary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Studies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o</w:t>
      </w:r>
      <w:r w:rsidRPr="00D0611F">
        <w:rPr>
          <w:rFonts w:ascii="Arial" w:hAnsi="Arial" w:cs="Arial"/>
        </w:rPr>
        <w:t xml:space="preserve">n </w:t>
      </w:r>
      <w:proofErr w:type="spellStart"/>
      <w:r w:rsidRPr="00D0611F">
        <w:rPr>
          <w:rFonts w:ascii="Arial" w:hAnsi="Arial" w:cs="Arial"/>
        </w:rPr>
        <w:t>Social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Change</w:t>
      </w:r>
      <w:proofErr w:type="spellEnd"/>
      <w:r w:rsidRPr="00D0611F">
        <w:rPr>
          <w:rFonts w:ascii="Arial" w:hAnsi="Arial" w:cs="Arial"/>
        </w:rPr>
        <w:t xml:space="preserve">: </w:t>
      </w:r>
      <w:proofErr w:type="spellStart"/>
      <w:r w:rsidRPr="00D0611F">
        <w:rPr>
          <w:rFonts w:ascii="Arial" w:hAnsi="Arial" w:cs="Arial"/>
        </w:rPr>
        <w:t>Mediterranean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a</w:t>
      </w:r>
      <w:r w:rsidRPr="00D0611F">
        <w:rPr>
          <w:rFonts w:ascii="Arial" w:hAnsi="Arial" w:cs="Arial"/>
        </w:rPr>
        <w:t xml:space="preserve">nd </w:t>
      </w:r>
      <w:proofErr w:type="spellStart"/>
      <w:r w:rsidRPr="00D0611F">
        <w:rPr>
          <w:rFonts w:ascii="Arial" w:hAnsi="Arial" w:cs="Arial"/>
        </w:rPr>
        <w:t>Other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European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Borderlands</w:t>
      </w:r>
      <w:proofErr w:type="spellEnd"/>
      <w:r w:rsidR="00D0611F" w:rsidRPr="00D0611F">
        <w:rPr>
          <w:rFonts w:ascii="Arial" w:hAnsi="Arial" w:cs="Arial"/>
        </w:rPr>
        <w:t xml:space="preserve">, </w:t>
      </w:r>
      <w:r w:rsidRPr="00D0611F">
        <w:rPr>
          <w:rFonts w:ascii="Arial" w:hAnsi="Arial" w:cs="Arial"/>
        </w:rPr>
        <w:t>kulturoznawstwo – cywilizacja śródziemnomorska</w:t>
      </w:r>
      <w:r w:rsidRPr="0076751C">
        <w:rPr>
          <w:rFonts w:ascii="Arial" w:hAnsi="Arial" w:cs="Arial"/>
        </w:rPr>
        <w:t xml:space="preserve"> </w:t>
      </w:r>
      <w:r w:rsidR="00CF1963" w:rsidRPr="00731A77">
        <w:rPr>
          <w:rFonts w:ascii="Arial" w:hAnsi="Arial" w:cs="Arial"/>
        </w:rPr>
        <w:t xml:space="preserve">z dnia </w:t>
      </w:r>
      <w:r w:rsidR="00501407">
        <w:rPr>
          <w:rFonts w:ascii="Arial" w:hAnsi="Arial" w:cs="Arial"/>
        </w:rPr>
        <w:t>12</w:t>
      </w:r>
      <w:r w:rsidR="00667B28" w:rsidRPr="00667B28">
        <w:rPr>
          <w:rFonts w:ascii="Arial" w:hAnsi="Arial" w:cs="Arial"/>
        </w:rPr>
        <w:t xml:space="preserve"> </w:t>
      </w:r>
      <w:r w:rsidR="002A33B8">
        <w:rPr>
          <w:rFonts w:ascii="Arial" w:hAnsi="Arial" w:cs="Arial"/>
        </w:rPr>
        <w:t>maja</w:t>
      </w:r>
      <w:r w:rsidR="00667B28" w:rsidRPr="00667B28">
        <w:rPr>
          <w:rFonts w:ascii="Arial" w:hAnsi="Arial" w:cs="Arial"/>
        </w:rPr>
        <w:t xml:space="preserve"> 202</w:t>
      </w:r>
      <w:r w:rsidR="002A33B8">
        <w:rPr>
          <w:rFonts w:ascii="Arial" w:hAnsi="Arial" w:cs="Arial"/>
        </w:rPr>
        <w:t>2</w:t>
      </w:r>
      <w:r w:rsidR="00667B28" w:rsidRPr="00667B28">
        <w:rPr>
          <w:rFonts w:ascii="Arial" w:hAnsi="Arial" w:cs="Arial"/>
        </w:rPr>
        <w:t xml:space="preserve"> r.</w:t>
      </w:r>
      <w:r w:rsidR="00A8217B">
        <w:rPr>
          <w:rFonts w:ascii="Arial" w:hAnsi="Arial" w:cs="Arial"/>
        </w:rPr>
        <w:br/>
      </w:r>
      <w:r w:rsidR="00667B28" w:rsidRPr="00667B28">
        <w:rPr>
          <w:rFonts w:ascii="Arial" w:hAnsi="Arial" w:cs="Arial"/>
        </w:rPr>
        <w:t xml:space="preserve"> </w:t>
      </w:r>
      <w:r w:rsidR="002A33B8" w:rsidRPr="002A33B8">
        <w:rPr>
          <w:rFonts w:ascii="Arial" w:eastAsia="Times New Roman" w:hAnsi="Arial" w:cs="Arial"/>
          <w:lang w:eastAsia="pl-PL"/>
        </w:rPr>
        <w:t xml:space="preserve">w sprawie zasad dyplomowania na kierunku </w:t>
      </w:r>
      <w:r w:rsidR="002A33B8" w:rsidRPr="002A33B8">
        <w:rPr>
          <w:rFonts w:ascii="Arial" w:eastAsia="Times New Roman" w:hAnsi="Arial" w:cs="Arial"/>
          <w:lang w:val="en-US" w:eastAsia="pl-PL"/>
        </w:rPr>
        <w:t>Interdisciplinary Studies on Social Change: Mediterranean and Other European Borderlands (</w:t>
      </w:r>
      <w:proofErr w:type="spellStart"/>
      <w:r w:rsidR="002A33B8" w:rsidRPr="002A33B8">
        <w:rPr>
          <w:rFonts w:ascii="Arial" w:eastAsia="Times New Roman" w:hAnsi="Arial" w:cs="Arial"/>
          <w:lang w:val="en-US" w:eastAsia="pl-PL"/>
        </w:rPr>
        <w:t>studia</w:t>
      </w:r>
      <w:proofErr w:type="spellEnd"/>
      <w:r w:rsidR="002A33B8" w:rsidRPr="002A33B8">
        <w:rPr>
          <w:rFonts w:ascii="Arial" w:eastAsia="Times New Roman" w:hAnsi="Arial" w:cs="Arial"/>
          <w:lang w:val="en-US" w:eastAsia="pl-PL"/>
        </w:rPr>
        <w:t xml:space="preserve"> II </w:t>
      </w:r>
      <w:proofErr w:type="spellStart"/>
      <w:r w:rsidR="002A33B8" w:rsidRPr="002A33B8">
        <w:rPr>
          <w:rFonts w:ascii="Arial" w:eastAsia="Times New Roman" w:hAnsi="Arial" w:cs="Arial"/>
          <w:lang w:val="en-US" w:eastAsia="pl-PL"/>
        </w:rPr>
        <w:t>stopnia</w:t>
      </w:r>
      <w:proofErr w:type="spellEnd"/>
      <w:r w:rsidR="002A33B8" w:rsidRPr="002A33B8">
        <w:rPr>
          <w:rFonts w:ascii="Arial" w:eastAsia="Times New Roman" w:hAnsi="Arial" w:cs="Arial"/>
          <w:lang w:val="en-US" w:eastAsia="pl-PL"/>
        </w:rPr>
        <w:t>)</w:t>
      </w:r>
    </w:p>
    <w:p w14:paraId="467790B2" w14:textId="77777777" w:rsidR="00A8217B" w:rsidRDefault="00A8217B" w:rsidP="002A33B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</w:p>
    <w:p w14:paraId="612DD1E9" w14:textId="264508E4" w:rsidR="00A8217B" w:rsidRPr="005237E6" w:rsidRDefault="00A8217B" w:rsidP="00584C48">
      <w:pPr>
        <w:spacing w:line="363" w:lineRule="auto"/>
        <w:ind w:left="1028" w:right="984" w:hanging="10"/>
        <w:jc w:val="center"/>
        <w:rPr>
          <w:rFonts w:ascii="Arial" w:hAnsi="Arial" w:cs="Arial"/>
          <w:b/>
        </w:rPr>
      </w:pPr>
      <w:r w:rsidRPr="00584C48">
        <w:rPr>
          <w:rFonts w:ascii="Arial" w:hAnsi="Arial" w:cs="Arial"/>
          <w:b/>
        </w:rPr>
        <w:t xml:space="preserve">Zasady dyplomowania na kierunku </w:t>
      </w:r>
      <w:proofErr w:type="spellStart"/>
      <w:r w:rsidRPr="00584C48">
        <w:rPr>
          <w:rFonts w:ascii="Arial" w:hAnsi="Arial" w:cs="Arial"/>
          <w:b/>
        </w:rPr>
        <w:t>Interdisciplinary</w:t>
      </w:r>
      <w:proofErr w:type="spellEnd"/>
      <w:r w:rsidRPr="00584C48">
        <w:rPr>
          <w:rFonts w:ascii="Arial" w:hAnsi="Arial" w:cs="Arial"/>
          <w:b/>
        </w:rPr>
        <w:t xml:space="preserve"> </w:t>
      </w:r>
      <w:proofErr w:type="spellStart"/>
      <w:r w:rsidRPr="00584C48">
        <w:rPr>
          <w:rFonts w:ascii="Arial" w:hAnsi="Arial" w:cs="Arial"/>
          <w:b/>
        </w:rPr>
        <w:t>Studies</w:t>
      </w:r>
      <w:proofErr w:type="spellEnd"/>
      <w:r w:rsidRPr="00584C48">
        <w:rPr>
          <w:rFonts w:ascii="Arial" w:hAnsi="Arial" w:cs="Arial"/>
          <w:b/>
        </w:rPr>
        <w:t xml:space="preserve"> on </w:t>
      </w:r>
      <w:proofErr w:type="spellStart"/>
      <w:r w:rsidRPr="00584C48">
        <w:rPr>
          <w:rFonts w:ascii="Arial" w:hAnsi="Arial" w:cs="Arial"/>
          <w:b/>
        </w:rPr>
        <w:t>Social</w:t>
      </w:r>
      <w:proofErr w:type="spellEnd"/>
      <w:r w:rsidRPr="00584C48">
        <w:rPr>
          <w:rFonts w:ascii="Arial" w:hAnsi="Arial" w:cs="Arial"/>
          <w:b/>
        </w:rPr>
        <w:t xml:space="preserve"> </w:t>
      </w:r>
      <w:proofErr w:type="spellStart"/>
      <w:r w:rsidRPr="00584C48">
        <w:rPr>
          <w:rFonts w:ascii="Arial" w:hAnsi="Arial" w:cs="Arial"/>
          <w:b/>
        </w:rPr>
        <w:t>Change</w:t>
      </w:r>
      <w:proofErr w:type="spellEnd"/>
      <w:r w:rsidRPr="00584C48">
        <w:rPr>
          <w:rFonts w:ascii="Arial" w:hAnsi="Arial" w:cs="Arial"/>
          <w:b/>
        </w:rPr>
        <w:t xml:space="preserve">: </w:t>
      </w:r>
      <w:proofErr w:type="spellStart"/>
      <w:r w:rsidRPr="00584C48">
        <w:rPr>
          <w:rFonts w:ascii="Arial" w:hAnsi="Arial" w:cs="Arial"/>
          <w:b/>
        </w:rPr>
        <w:t>Mediterranean</w:t>
      </w:r>
      <w:proofErr w:type="spellEnd"/>
      <w:r w:rsidRPr="00584C48">
        <w:rPr>
          <w:rFonts w:ascii="Arial" w:hAnsi="Arial" w:cs="Arial"/>
          <w:b/>
        </w:rPr>
        <w:t xml:space="preserve"> and </w:t>
      </w:r>
      <w:proofErr w:type="spellStart"/>
      <w:r w:rsidRPr="00584C48">
        <w:rPr>
          <w:rFonts w:ascii="Arial" w:hAnsi="Arial" w:cs="Arial"/>
          <w:b/>
        </w:rPr>
        <w:t>Other</w:t>
      </w:r>
      <w:proofErr w:type="spellEnd"/>
      <w:r w:rsidRPr="00584C48">
        <w:rPr>
          <w:rFonts w:ascii="Arial" w:hAnsi="Arial" w:cs="Arial"/>
          <w:b/>
        </w:rPr>
        <w:t xml:space="preserve"> </w:t>
      </w:r>
      <w:proofErr w:type="spellStart"/>
      <w:r w:rsidRPr="00584C48">
        <w:rPr>
          <w:rFonts w:ascii="Arial" w:hAnsi="Arial" w:cs="Arial"/>
          <w:b/>
        </w:rPr>
        <w:t>European</w:t>
      </w:r>
      <w:proofErr w:type="spellEnd"/>
      <w:r w:rsidRPr="00584C48">
        <w:rPr>
          <w:rFonts w:ascii="Arial" w:hAnsi="Arial" w:cs="Arial"/>
          <w:b/>
        </w:rPr>
        <w:t xml:space="preserve"> </w:t>
      </w:r>
      <w:proofErr w:type="spellStart"/>
      <w:r w:rsidRPr="00584C48">
        <w:rPr>
          <w:rFonts w:ascii="Arial" w:hAnsi="Arial" w:cs="Arial"/>
          <w:b/>
        </w:rPr>
        <w:t>Borderlands</w:t>
      </w:r>
      <w:proofErr w:type="spellEnd"/>
      <w:r w:rsidRPr="00584C48">
        <w:rPr>
          <w:rFonts w:ascii="Arial" w:hAnsi="Arial" w:cs="Arial"/>
          <w:b/>
        </w:rPr>
        <w:t xml:space="preserve"> </w:t>
      </w:r>
    </w:p>
    <w:p w14:paraId="35DAC591" w14:textId="77777777" w:rsidR="00A8217B" w:rsidRPr="0078324A" w:rsidRDefault="00A8217B" w:rsidP="00A8217B">
      <w:pPr>
        <w:spacing w:line="363" w:lineRule="auto"/>
        <w:ind w:left="1028" w:right="984" w:hanging="10"/>
        <w:jc w:val="center"/>
        <w:rPr>
          <w:rFonts w:ascii="Arial" w:hAnsi="Arial" w:cs="Arial"/>
        </w:rPr>
      </w:pPr>
      <w:r w:rsidRPr="0078324A">
        <w:rPr>
          <w:rFonts w:ascii="Arial" w:hAnsi="Arial" w:cs="Arial"/>
          <w:b/>
        </w:rPr>
        <w:t xml:space="preserve">Przygotowanie i ocena pracy dyplomowej </w:t>
      </w:r>
    </w:p>
    <w:p w14:paraId="24DA1110" w14:textId="77777777" w:rsidR="00A8217B" w:rsidRPr="0078324A" w:rsidRDefault="00A8217B" w:rsidP="00A8217B">
      <w:pPr>
        <w:spacing w:after="98"/>
        <w:ind w:left="10" w:hanging="10"/>
        <w:jc w:val="center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§ 1 </w:t>
      </w:r>
    </w:p>
    <w:p w14:paraId="5CCD4DEE" w14:textId="77777777" w:rsidR="00A8217B" w:rsidRPr="0078324A" w:rsidRDefault="00A8217B" w:rsidP="00A8217B">
      <w:pPr>
        <w:numPr>
          <w:ilvl w:val="0"/>
          <w:numId w:val="17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Student wybiera kierującego pracą </w:t>
      </w:r>
      <w:r>
        <w:rPr>
          <w:rFonts w:ascii="Arial" w:hAnsi="Arial" w:cs="Arial"/>
        </w:rPr>
        <w:t>(opiekuna</w:t>
      </w:r>
      <w:r w:rsidRPr="0078324A">
        <w:rPr>
          <w:rFonts w:ascii="Arial" w:hAnsi="Arial" w:cs="Arial"/>
        </w:rPr>
        <w:t xml:space="preserve"> pracy dyplomowej</w:t>
      </w:r>
      <w:r>
        <w:rPr>
          <w:rFonts w:ascii="Arial" w:hAnsi="Arial" w:cs="Arial"/>
        </w:rPr>
        <w:t>)</w:t>
      </w:r>
      <w:r w:rsidRPr="0078324A">
        <w:rPr>
          <w:rFonts w:ascii="Arial" w:hAnsi="Arial" w:cs="Arial"/>
        </w:rPr>
        <w:t xml:space="preserve"> spośród nauczycieli akademickich pracujących na Wydziale „</w:t>
      </w:r>
      <w:proofErr w:type="spellStart"/>
      <w:r w:rsidRPr="0078324A">
        <w:rPr>
          <w:rFonts w:ascii="Arial" w:hAnsi="Arial" w:cs="Arial"/>
        </w:rPr>
        <w:t>Artes</w:t>
      </w:r>
      <w:proofErr w:type="spellEnd"/>
      <w:r w:rsidRPr="0078324A">
        <w:rPr>
          <w:rFonts w:ascii="Arial" w:hAnsi="Arial" w:cs="Arial"/>
        </w:rPr>
        <w:t xml:space="preserve"> </w:t>
      </w:r>
      <w:proofErr w:type="spellStart"/>
      <w:r w:rsidRPr="0078324A">
        <w:rPr>
          <w:rFonts w:ascii="Arial" w:hAnsi="Arial" w:cs="Arial"/>
        </w:rPr>
        <w:t>Liberales</w:t>
      </w:r>
      <w:proofErr w:type="spellEnd"/>
      <w:r w:rsidRPr="0078324A">
        <w:rPr>
          <w:rFonts w:ascii="Arial" w:hAnsi="Arial" w:cs="Arial"/>
        </w:rPr>
        <w:t>” Uniwersytetu Warszawskiego lub w Ośrodku Badań nad Migracjami Uniwersy</w:t>
      </w:r>
      <w:r>
        <w:rPr>
          <w:rFonts w:ascii="Arial" w:hAnsi="Arial" w:cs="Arial"/>
        </w:rPr>
        <w:t>t</w:t>
      </w:r>
      <w:r w:rsidRPr="0078324A">
        <w:rPr>
          <w:rFonts w:ascii="Arial" w:hAnsi="Arial" w:cs="Arial"/>
        </w:rPr>
        <w:t xml:space="preserve">etu Warszawskiego. W uzasadnionych wypadkach kierującym pracą dyplomową studenta może być nauczyciel akademicki z innej jednostki Uniwersytetu Warszawskiego lub z innej jednostki naukowej. </w:t>
      </w:r>
    </w:p>
    <w:p w14:paraId="4B33895D" w14:textId="77777777" w:rsidR="00A8217B" w:rsidRPr="0078324A" w:rsidRDefault="00A8217B" w:rsidP="00A8217B">
      <w:pPr>
        <w:numPr>
          <w:ilvl w:val="0"/>
          <w:numId w:val="17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Temat i zakres pracy dyplomowej określa student w porozumieniu z opiekunem. Student ostatniego roku studiów składa na odpowiednim formularzu podanie adresowane do KJD o akceptację tematu pracy i kierującego pracą. Podanie musi uwzględniać zgodę nauczyciela akademickiego na przyjęcie obowiązków opiekuna pracy dyplomowej studenta. Podanie z początkiem semestru letniego II roku należy złożyć w Dziekanacie. </w:t>
      </w:r>
    </w:p>
    <w:p w14:paraId="13298FD3" w14:textId="77777777" w:rsidR="00A8217B" w:rsidRPr="0078324A" w:rsidRDefault="00A8217B" w:rsidP="00A8217B">
      <w:pPr>
        <w:numPr>
          <w:ilvl w:val="0"/>
          <w:numId w:val="17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Po zatwierdzeniu przez KJD propozycji studenta dotyczącej opiekuna i zakresu pracy dyplomowej współpraca studenta i kierującego pracą przebiega na zasadach indywidualnych. Przy czym do obowiązków kierującego pracą należy wsparcie w kwestiach merytorycznych i formalnych oraz określenie trybu współpracy. </w:t>
      </w:r>
    </w:p>
    <w:p w14:paraId="3C7F5FBA" w14:textId="77777777" w:rsidR="00A8217B" w:rsidRPr="0078324A" w:rsidRDefault="00A8217B" w:rsidP="00A8217B">
      <w:pPr>
        <w:numPr>
          <w:ilvl w:val="0"/>
          <w:numId w:val="17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W wypadku gdy osoba, pod kierunkiem której student zamierza pisać pracę dyplomową, jest pracownikiem jednostki naukowej innej niż UW, decyzję w spr</w:t>
      </w:r>
      <w:r>
        <w:rPr>
          <w:rFonts w:ascii="Arial" w:hAnsi="Arial" w:cs="Arial"/>
        </w:rPr>
        <w:t>awie wyboru opiekuna podejmuje rada d</w:t>
      </w:r>
      <w:r w:rsidRPr="0078324A">
        <w:rPr>
          <w:rFonts w:ascii="Arial" w:hAnsi="Arial" w:cs="Arial"/>
        </w:rPr>
        <w:t xml:space="preserve">ydaktyczna. W takim wypadku student dołącza do podania wskazanego w </w:t>
      </w:r>
      <w:r>
        <w:rPr>
          <w:rFonts w:ascii="Arial" w:hAnsi="Arial" w:cs="Arial"/>
        </w:rPr>
        <w:t>ust. 2 prośbę – skierowaną do rady d</w:t>
      </w:r>
      <w:r w:rsidRPr="0078324A">
        <w:rPr>
          <w:rFonts w:ascii="Arial" w:hAnsi="Arial" w:cs="Arial"/>
        </w:rPr>
        <w:t>ydaktycznej – o zatwierdzenie proponowanej osoby do współkierowani</w:t>
      </w:r>
      <w:r>
        <w:rPr>
          <w:rFonts w:ascii="Arial" w:hAnsi="Arial" w:cs="Arial"/>
        </w:rPr>
        <w:t>a pracą (zgodnie z Regulaminem S</w:t>
      </w:r>
      <w:r w:rsidRPr="0078324A">
        <w:rPr>
          <w:rFonts w:ascii="Arial" w:hAnsi="Arial" w:cs="Arial"/>
        </w:rPr>
        <w:t xml:space="preserve">tudiów na UW, par. 46 ust. 4). </w:t>
      </w:r>
    </w:p>
    <w:p w14:paraId="7D8846BF" w14:textId="77777777" w:rsidR="00A8217B" w:rsidRPr="0078324A" w:rsidRDefault="00A8217B" w:rsidP="00A8217B">
      <w:pPr>
        <w:numPr>
          <w:ilvl w:val="0"/>
          <w:numId w:val="17"/>
        </w:numPr>
        <w:spacing w:after="132" w:line="241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Liczba prac dyplomowych, którymi może kierować nauczyciel akademicki na kierunku </w:t>
      </w:r>
      <w:proofErr w:type="spellStart"/>
      <w:r w:rsidRPr="0078324A">
        <w:rPr>
          <w:rFonts w:ascii="Arial" w:hAnsi="Arial" w:cs="Arial"/>
          <w:i/>
        </w:rPr>
        <w:t>Interdisciplinary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Studies</w:t>
      </w:r>
      <w:proofErr w:type="spellEnd"/>
      <w:r w:rsidRPr="0078324A">
        <w:rPr>
          <w:rFonts w:ascii="Arial" w:hAnsi="Arial" w:cs="Arial"/>
          <w:i/>
        </w:rPr>
        <w:t xml:space="preserve"> on </w:t>
      </w:r>
      <w:proofErr w:type="spellStart"/>
      <w:r w:rsidRPr="0078324A">
        <w:rPr>
          <w:rFonts w:ascii="Arial" w:hAnsi="Arial" w:cs="Arial"/>
          <w:i/>
        </w:rPr>
        <w:t>Social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Change</w:t>
      </w:r>
      <w:proofErr w:type="spellEnd"/>
      <w:r w:rsidRPr="0078324A">
        <w:rPr>
          <w:rFonts w:ascii="Arial" w:hAnsi="Arial" w:cs="Arial"/>
          <w:i/>
        </w:rPr>
        <w:t xml:space="preserve">: </w:t>
      </w:r>
      <w:proofErr w:type="spellStart"/>
      <w:r w:rsidRPr="0078324A">
        <w:rPr>
          <w:rFonts w:ascii="Arial" w:hAnsi="Arial" w:cs="Arial"/>
          <w:i/>
        </w:rPr>
        <w:t>Mediterranean</w:t>
      </w:r>
      <w:proofErr w:type="spellEnd"/>
      <w:r w:rsidRPr="0078324A">
        <w:rPr>
          <w:rFonts w:ascii="Arial" w:hAnsi="Arial" w:cs="Arial"/>
          <w:i/>
        </w:rPr>
        <w:t xml:space="preserve"> and </w:t>
      </w:r>
      <w:proofErr w:type="spellStart"/>
      <w:r w:rsidRPr="0078324A">
        <w:rPr>
          <w:rFonts w:ascii="Arial" w:hAnsi="Arial" w:cs="Arial"/>
          <w:i/>
        </w:rPr>
        <w:t>Other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European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Borderlands</w:t>
      </w:r>
      <w:proofErr w:type="spellEnd"/>
      <w:r w:rsidRPr="0078324A">
        <w:rPr>
          <w:rFonts w:ascii="Arial" w:hAnsi="Arial" w:cs="Arial"/>
        </w:rPr>
        <w:t xml:space="preserve"> w danym roku akademickim nie może być wyższa niż sześć. </w:t>
      </w:r>
    </w:p>
    <w:p w14:paraId="700F07F7" w14:textId="77777777" w:rsidR="00A8217B" w:rsidRPr="0078324A" w:rsidRDefault="00A8217B" w:rsidP="00A8217B">
      <w:pPr>
        <w:spacing w:after="132" w:line="241" w:lineRule="auto"/>
        <w:ind w:left="91" w:right="163"/>
        <w:jc w:val="center"/>
        <w:rPr>
          <w:rFonts w:ascii="Arial" w:hAnsi="Arial" w:cs="Arial"/>
        </w:rPr>
      </w:pPr>
      <w:r w:rsidRPr="0078324A">
        <w:rPr>
          <w:rFonts w:ascii="Arial" w:hAnsi="Arial" w:cs="Arial"/>
        </w:rPr>
        <w:t>§ 2</w:t>
      </w:r>
    </w:p>
    <w:p w14:paraId="0BB1953B" w14:textId="77777777" w:rsidR="00A8217B" w:rsidRPr="0078324A" w:rsidRDefault="00A8217B" w:rsidP="00A8217B">
      <w:pPr>
        <w:numPr>
          <w:ilvl w:val="0"/>
          <w:numId w:val="18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Warunkiem wszczęcia procedury dyplomowania jest spełnienie wszystkich wymogów programu studiów oraz przedstawienie zaakceptowanej przez kierującego pracą pracy dyplomowej. </w:t>
      </w:r>
    </w:p>
    <w:p w14:paraId="36B6ADB5" w14:textId="77777777" w:rsidR="00A8217B" w:rsidRPr="0078324A" w:rsidRDefault="00A8217B" w:rsidP="00A8217B">
      <w:pPr>
        <w:numPr>
          <w:ilvl w:val="0"/>
          <w:numId w:val="18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Praca dyplomowa studenta kierunku </w:t>
      </w:r>
      <w:proofErr w:type="spellStart"/>
      <w:r w:rsidRPr="0078324A">
        <w:rPr>
          <w:rFonts w:ascii="Arial" w:hAnsi="Arial" w:cs="Arial"/>
          <w:i/>
        </w:rPr>
        <w:t>Interdisciplinary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Studies</w:t>
      </w:r>
      <w:proofErr w:type="spellEnd"/>
      <w:r w:rsidRPr="0078324A">
        <w:rPr>
          <w:rFonts w:ascii="Arial" w:hAnsi="Arial" w:cs="Arial"/>
          <w:i/>
        </w:rPr>
        <w:t xml:space="preserve"> on </w:t>
      </w:r>
      <w:proofErr w:type="spellStart"/>
      <w:r w:rsidRPr="0078324A">
        <w:rPr>
          <w:rFonts w:ascii="Arial" w:hAnsi="Arial" w:cs="Arial"/>
          <w:i/>
        </w:rPr>
        <w:t>Social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Change</w:t>
      </w:r>
      <w:proofErr w:type="spellEnd"/>
      <w:r w:rsidRPr="0078324A">
        <w:rPr>
          <w:rFonts w:ascii="Arial" w:hAnsi="Arial" w:cs="Arial"/>
          <w:i/>
        </w:rPr>
        <w:t xml:space="preserve">: </w:t>
      </w:r>
      <w:proofErr w:type="spellStart"/>
      <w:r w:rsidRPr="0078324A">
        <w:rPr>
          <w:rFonts w:ascii="Arial" w:hAnsi="Arial" w:cs="Arial"/>
          <w:i/>
        </w:rPr>
        <w:t>Mediterranean</w:t>
      </w:r>
      <w:proofErr w:type="spellEnd"/>
      <w:r w:rsidRPr="0078324A">
        <w:rPr>
          <w:rFonts w:ascii="Arial" w:hAnsi="Arial" w:cs="Arial"/>
          <w:i/>
        </w:rPr>
        <w:t xml:space="preserve"> and </w:t>
      </w:r>
      <w:proofErr w:type="spellStart"/>
      <w:r w:rsidRPr="0078324A">
        <w:rPr>
          <w:rFonts w:ascii="Arial" w:hAnsi="Arial" w:cs="Arial"/>
          <w:i/>
        </w:rPr>
        <w:t>Other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European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Borderlands</w:t>
      </w:r>
      <w:proofErr w:type="spellEnd"/>
      <w:r w:rsidRPr="0078324A">
        <w:rPr>
          <w:rFonts w:ascii="Arial" w:hAnsi="Arial" w:cs="Arial"/>
        </w:rPr>
        <w:t xml:space="preserve"> jest pracą samodzielną, oryginalną, przygotowaną z uwzględnieniem określonych wymogów merytorycznych i formalnych (w tym m. in. dbałość o poprawność językową, właściwe sporządzenie spisu rzeczy, przypisów, odsyłaczy, bibliografii, itd.). Przy czym w wypadku studiów II stopnia powinna dowodzić </w:t>
      </w:r>
      <w:r w:rsidRPr="0078324A">
        <w:rPr>
          <w:rFonts w:ascii="Arial" w:hAnsi="Arial" w:cs="Arial"/>
        </w:rPr>
        <w:lastRenderedPageBreak/>
        <w:t>umiejętności prowadzenia badań naukowych, w szczególności: umiejętności samodzielnego formułowania problemów badawczych, odpowiedniego doboru metodologii i metod badawczych, zastosowania języka właściwego dla dyscyplin naukowych, w obrębie których powstała praca.</w:t>
      </w:r>
    </w:p>
    <w:p w14:paraId="1932D837" w14:textId="77777777" w:rsidR="00A8217B" w:rsidRPr="0078324A" w:rsidRDefault="00A8217B" w:rsidP="00A8217B">
      <w:pPr>
        <w:numPr>
          <w:ilvl w:val="0"/>
          <w:numId w:val="18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Praca dyplomowa powinna być napisana w języku angielskim. </w:t>
      </w:r>
    </w:p>
    <w:p w14:paraId="4E9D7931" w14:textId="77777777" w:rsidR="00A8217B" w:rsidRPr="0078324A" w:rsidRDefault="00A8217B" w:rsidP="00A8217B">
      <w:pPr>
        <w:pStyle w:val="Akapitzlist"/>
        <w:tabs>
          <w:tab w:val="center" w:pos="4581"/>
          <w:tab w:val="right" w:pos="9071"/>
        </w:tabs>
        <w:spacing w:after="132" w:line="241" w:lineRule="auto"/>
        <w:ind w:left="91" w:right="351"/>
        <w:rPr>
          <w:rFonts w:ascii="Arial" w:hAnsi="Arial" w:cs="Arial"/>
        </w:rPr>
      </w:pPr>
      <w:r w:rsidRPr="0078324A">
        <w:rPr>
          <w:rFonts w:ascii="Arial" w:hAnsi="Arial" w:cs="Arial"/>
        </w:rPr>
        <w:tab/>
        <w:t>§ 3</w:t>
      </w:r>
      <w:r w:rsidRPr="0078324A">
        <w:rPr>
          <w:rFonts w:ascii="Arial" w:hAnsi="Arial" w:cs="Arial"/>
        </w:rPr>
        <w:tab/>
      </w:r>
    </w:p>
    <w:p w14:paraId="0A3F2405" w14:textId="77777777" w:rsidR="00A8217B" w:rsidRPr="0078324A" w:rsidRDefault="00A8217B" w:rsidP="00A8217B">
      <w:pPr>
        <w:numPr>
          <w:ilvl w:val="0"/>
          <w:numId w:val="19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Pracę dyplomową składa się w formie papierowej w jednym egzemplarzu zatwierdzonym przez kierującego pracą oraz w formie pliku cyfrowego zgodnie z zasadami obowiązującymi w informatycznym systemie obsługi studiów. </w:t>
      </w:r>
    </w:p>
    <w:p w14:paraId="335597C7" w14:textId="77777777" w:rsidR="00A8217B" w:rsidRPr="0078324A" w:rsidRDefault="00A8217B" w:rsidP="00A8217B">
      <w:pPr>
        <w:numPr>
          <w:ilvl w:val="0"/>
          <w:numId w:val="19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Na prośbę recenzenta student zobowiązany jest do dostarczenia drugiego egzemplarza pracy w formie papierowej. </w:t>
      </w:r>
    </w:p>
    <w:p w14:paraId="75AC7D77" w14:textId="77777777" w:rsidR="00A8217B" w:rsidRPr="0078324A" w:rsidRDefault="00A8217B" w:rsidP="00A8217B">
      <w:pPr>
        <w:numPr>
          <w:ilvl w:val="0"/>
          <w:numId w:val="19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Pracę dyplomową składa się nie później niż 14 dni przed planowanym terminem egzaminu dyplomowego. </w:t>
      </w:r>
    </w:p>
    <w:p w14:paraId="755625B4" w14:textId="77777777" w:rsidR="00A8217B" w:rsidRPr="0078324A" w:rsidRDefault="00A8217B" w:rsidP="00A8217B">
      <w:pPr>
        <w:numPr>
          <w:ilvl w:val="0"/>
          <w:numId w:val="19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Oceny pracy dyplomowej dokonuje się zgodnie z przyjętym formularzem „Ocena pracy dyplomowej”. </w:t>
      </w:r>
    </w:p>
    <w:p w14:paraId="04F164C1" w14:textId="77777777" w:rsidR="00A8217B" w:rsidRPr="0078324A" w:rsidRDefault="00A8217B" w:rsidP="00A8217B">
      <w:pPr>
        <w:numPr>
          <w:ilvl w:val="0"/>
          <w:numId w:val="19"/>
        </w:numPr>
        <w:spacing w:after="109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Ocena pracy dyplomowej sporządzona przez opiekuna i recenzenta (recenzentów) udostępniona jest do wglądu studenta nie później niż trzy dni przed egzaminem dyplomowym. </w:t>
      </w:r>
    </w:p>
    <w:p w14:paraId="3BB2E50E" w14:textId="77777777" w:rsidR="00A8217B" w:rsidRPr="0078324A" w:rsidRDefault="00A8217B" w:rsidP="00A8217B">
      <w:pPr>
        <w:numPr>
          <w:ilvl w:val="0"/>
          <w:numId w:val="19"/>
        </w:numPr>
        <w:spacing w:after="0" w:line="249" w:lineRule="auto"/>
        <w:ind w:right="163" w:firstLine="700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W wypadku pracy dyplomowej przygotowanej przez więcej niż jednego studenta, wkład w pracę każdego ze współautorów określa kierujący pracą. </w:t>
      </w:r>
    </w:p>
    <w:p w14:paraId="590A129E" w14:textId="77777777" w:rsidR="00A8217B" w:rsidRPr="0078324A" w:rsidRDefault="00A8217B" w:rsidP="00A8217B">
      <w:pPr>
        <w:spacing w:after="216"/>
        <w:rPr>
          <w:rFonts w:ascii="Arial" w:hAnsi="Arial" w:cs="Arial"/>
        </w:rPr>
      </w:pPr>
    </w:p>
    <w:p w14:paraId="72790AA4" w14:textId="77777777" w:rsidR="00A8217B" w:rsidRPr="0078324A" w:rsidRDefault="00A8217B" w:rsidP="00A8217B">
      <w:pPr>
        <w:spacing w:after="100"/>
        <w:ind w:left="101" w:right="240" w:hanging="10"/>
        <w:jc w:val="center"/>
        <w:rPr>
          <w:rFonts w:ascii="Arial" w:hAnsi="Arial" w:cs="Arial"/>
        </w:rPr>
      </w:pPr>
      <w:r w:rsidRPr="0078324A">
        <w:rPr>
          <w:rFonts w:ascii="Arial" w:hAnsi="Arial" w:cs="Arial"/>
          <w:b/>
        </w:rPr>
        <w:t>Egzamin dyplomowy</w:t>
      </w:r>
    </w:p>
    <w:p w14:paraId="289A2E37" w14:textId="77777777" w:rsidR="00A8217B" w:rsidRPr="0078324A" w:rsidRDefault="00A8217B" w:rsidP="00A8217B">
      <w:pPr>
        <w:spacing w:after="98"/>
        <w:ind w:left="10" w:right="111" w:hanging="10"/>
        <w:jc w:val="center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§ 4 </w:t>
      </w:r>
    </w:p>
    <w:p w14:paraId="3DEBB88A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1. </w:t>
      </w:r>
      <w:r w:rsidRPr="0078324A">
        <w:rPr>
          <w:rFonts w:ascii="Arial" w:hAnsi="Arial" w:cs="Arial"/>
        </w:rPr>
        <w:tab/>
        <w:t xml:space="preserve">Egzamin dyplomowy ma formę ustną. </w:t>
      </w:r>
    </w:p>
    <w:p w14:paraId="171367B1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2. </w:t>
      </w:r>
      <w:r w:rsidRPr="0078324A">
        <w:rPr>
          <w:rFonts w:ascii="Arial" w:hAnsi="Arial" w:cs="Arial"/>
        </w:rPr>
        <w:tab/>
        <w:t>Egzamin dyplomowy magisterski student składa przed komisją złożoną z przewodniczącego, kierującego pracą oraz recenzenta (recenzentów).</w:t>
      </w:r>
    </w:p>
    <w:p w14:paraId="5E7DB7CF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W skład k</w:t>
      </w:r>
      <w:r w:rsidRPr="0078324A">
        <w:rPr>
          <w:rFonts w:ascii="Arial" w:hAnsi="Arial" w:cs="Arial"/>
        </w:rPr>
        <w:t>omisji powinien wchodzić przynajmniej jeden przedstawiciel Wydziału "</w:t>
      </w:r>
      <w:proofErr w:type="spellStart"/>
      <w:r w:rsidRPr="0078324A">
        <w:rPr>
          <w:rFonts w:ascii="Arial" w:hAnsi="Arial" w:cs="Arial"/>
        </w:rPr>
        <w:t>Artes</w:t>
      </w:r>
      <w:proofErr w:type="spellEnd"/>
      <w:r w:rsidRPr="0078324A">
        <w:rPr>
          <w:rFonts w:ascii="Arial" w:hAnsi="Arial" w:cs="Arial"/>
        </w:rPr>
        <w:t xml:space="preserve"> </w:t>
      </w:r>
      <w:proofErr w:type="spellStart"/>
      <w:r w:rsidRPr="0078324A">
        <w:rPr>
          <w:rFonts w:ascii="Arial" w:hAnsi="Arial" w:cs="Arial"/>
        </w:rPr>
        <w:t>Liberales</w:t>
      </w:r>
      <w:proofErr w:type="spellEnd"/>
      <w:r w:rsidRPr="0078324A">
        <w:rPr>
          <w:rFonts w:ascii="Arial" w:hAnsi="Arial" w:cs="Arial"/>
        </w:rPr>
        <w:t xml:space="preserve">" Uniwersytetu Warszawskiego, oraz przynajmniej jeden przedstawiciel Ośrodka Badań nad Migracjami Uniwersytetu Warszawskiego. </w:t>
      </w:r>
    </w:p>
    <w:p w14:paraId="1801571E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4. </w:t>
      </w:r>
      <w:r w:rsidRPr="0078324A">
        <w:rPr>
          <w:rFonts w:ascii="Arial" w:hAnsi="Arial" w:cs="Arial"/>
        </w:rPr>
        <w:tab/>
        <w:t>Komisję egzaminacyjną powołuje Kierownik Jednostki Dydaktycznej (KJD).</w:t>
      </w:r>
    </w:p>
    <w:p w14:paraId="0677E85A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5. </w:t>
      </w:r>
      <w:r w:rsidRPr="0078324A">
        <w:rPr>
          <w:rFonts w:ascii="Arial" w:hAnsi="Arial" w:cs="Arial"/>
        </w:rPr>
        <w:tab/>
        <w:t xml:space="preserve">Przewodniczący komisji organizuje przebieg egzaminu i rozstrzyga ewentualne kwestie sporne. </w:t>
      </w:r>
    </w:p>
    <w:p w14:paraId="41197EFD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6. </w:t>
      </w:r>
      <w:r w:rsidRPr="0078324A">
        <w:rPr>
          <w:rFonts w:ascii="Arial" w:hAnsi="Arial" w:cs="Arial"/>
        </w:rPr>
        <w:tab/>
        <w:t xml:space="preserve">Na egzaminie dyplomowym student otrzymuje przynajmniej trzy pytania: przynajmniej po jednym pytaniu od każdego członka komisji. Nie więcej niż dwa pytania mogą dotyczyć pracy dyplomowej. </w:t>
      </w:r>
    </w:p>
    <w:p w14:paraId="0A2995E4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7.</w:t>
      </w:r>
      <w:r w:rsidRPr="0078324A">
        <w:rPr>
          <w:rFonts w:ascii="Arial" w:hAnsi="Arial" w:cs="Arial"/>
        </w:rPr>
        <w:tab/>
        <w:t xml:space="preserve">Merytoryczny zakres egzaminu dyplomowego obejmuje obszary, pozostające w obrębie zainteresowań studenta ujawnionych w trakcie przebiegu studiów i potwierdzonych w indywidualnym planie studiów. Kierujący pracą może przekazać studentowi zakres zagadnień, które zostaną poruszone podczas egzaminu. </w:t>
      </w:r>
    </w:p>
    <w:p w14:paraId="78680778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8.</w:t>
      </w:r>
      <w:r w:rsidRPr="0078324A">
        <w:rPr>
          <w:rFonts w:ascii="Arial" w:hAnsi="Arial" w:cs="Arial"/>
        </w:rPr>
        <w:tab/>
        <w:t xml:space="preserve">Ocenę końcową z egzaminu dyplomowego stanowi średnia arytmetyczna ocen z odpowiedzi na </w:t>
      </w:r>
      <w:r>
        <w:rPr>
          <w:rFonts w:ascii="Arial" w:hAnsi="Arial" w:cs="Arial"/>
        </w:rPr>
        <w:t>pytania, o których mowa w ust. 6</w:t>
      </w:r>
      <w:r w:rsidRPr="0078324A">
        <w:rPr>
          <w:rFonts w:ascii="Arial" w:hAnsi="Arial" w:cs="Arial"/>
        </w:rPr>
        <w:t xml:space="preserve">. </w:t>
      </w:r>
    </w:p>
    <w:p w14:paraId="49F376E9" w14:textId="77777777" w:rsidR="00A8217B" w:rsidRPr="0078324A" w:rsidRDefault="00A8217B" w:rsidP="00A8217B">
      <w:pPr>
        <w:spacing w:after="177"/>
        <w:ind w:firstLine="708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lastRenderedPageBreak/>
        <w:t>9.</w:t>
      </w:r>
      <w:r w:rsidRPr="0078324A">
        <w:rPr>
          <w:rFonts w:ascii="Arial" w:hAnsi="Arial" w:cs="Arial"/>
        </w:rPr>
        <w:tab/>
        <w:t>Termin egzaminu dyplomowego wyznacza kierujący pracą po wcześniejszym uzgodnieniu z Kierownikiem Jednostki Dydaktycznej.</w:t>
      </w:r>
    </w:p>
    <w:p w14:paraId="1C25AD47" w14:textId="77777777" w:rsidR="00A8217B" w:rsidRPr="0078324A" w:rsidRDefault="00A8217B" w:rsidP="00A8217B">
      <w:pPr>
        <w:spacing w:after="105"/>
        <w:ind w:left="1028" w:right="863" w:hanging="10"/>
        <w:jc w:val="center"/>
        <w:rPr>
          <w:rFonts w:ascii="Arial" w:hAnsi="Arial" w:cs="Arial"/>
        </w:rPr>
      </w:pPr>
      <w:r w:rsidRPr="0078324A">
        <w:rPr>
          <w:rFonts w:ascii="Arial" w:hAnsi="Arial" w:cs="Arial"/>
          <w:b/>
        </w:rPr>
        <w:t xml:space="preserve">Monitorowanie procesu dyplomowania </w:t>
      </w:r>
    </w:p>
    <w:p w14:paraId="6C752E18" w14:textId="77777777" w:rsidR="00A8217B" w:rsidRPr="0078324A" w:rsidRDefault="00A8217B" w:rsidP="00A8217B">
      <w:pPr>
        <w:spacing w:after="98"/>
        <w:ind w:left="10" w:hanging="10"/>
        <w:jc w:val="center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§ 5 </w:t>
      </w:r>
    </w:p>
    <w:p w14:paraId="66763C7D" w14:textId="77777777" w:rsidR="00A8217B" w:rsidRPr="0078324A" w:rsidRDefault="00A8217B" w:rsidP="00A8217B">
      <w:pPr>
        <w:numPr>
          <w:ilvl w:val="0"/>
          <w:numId w:val="20"/>
        </w:numPr>
        <w:spacing w:after="109" w:line="249" w:lineRule="auto"/>
        <w:ind w:right="163" w:firstLine="756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KJD rada d</w:t>
      </w:r>
      <w:r w:rsidRPr="0078324A">
        <w:rPr>
          <w:rFonts w:ascii="Arial" w:hAnsi="Arial" w:cs="Arial"/>
        </w:rPr>
        <w:t xml:space="preserve">ydaktyczna wyznacza komisję, która przeprowadza analizę procesu dyplomowania w danym roku akademickim, obejmującą pierwszy i drugi stopień studiów. </w:t>
      </w:r>
    </w:p>
    <w:p w14:paraId="60FB654B" w14:textId="77777777" w:rsidR="00A8217B" w:rsidRPr="0078324A" w:rsidRDefault="00A8217B" w:rsidP="00A8217B">
      <w:pPr>
        <w:numPr>
          <w:ilvl w:val="0"/>
          <w:numId w:val="20"/>
        </w:numPr>
        <w:spacing w:after="109" w:line="249" w:lineRule="auto"/>
        <w:ind w:right="163" w:firstLine="756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W skład komisji wchodzą: Kierownik Jednostki Dydaktycznej, Dyrektor Ośrodka Badań nad Migracjami lub osoba wskazana przez niego</w:t>
      </w:r>
      <w:r>
        <w:rPr>
          <w:rFonts w:ascii="Arial" w:hAnsi="Arial" w:cs="Arial"/>
        </w:rPr>
        <w:t>,</w:t>
      </w:r>
      <w:r w:rsidRPr="0078324A">
        <w:rPr>
          <w:rFonts w:ascii="Arial" w:hAnsi="Arial" w:cs="Arial"/>
        </w:rPr>
        <w:t xml:space="preserve"> oraz przedstawiciel studentów. </w:t>
      </w:r>
    </w:p>
    <w:p w14:paraId="2769DEF1" w14:textId="77777777" w:rsidR="00A8217B" w:rsidRPr="0078324A" w:rsidRDefault="00A8217B" w:rsidP="00A8217B">
      <w:pPr>
        <w:numPr>
          <w:ilvl w:val="0"/>
          <w:numId w:val="20"/>
        </w:numPr>
        <w:spacing w:after="109" w:line="249" w:lineRule="auto"/>
        <w:ind w:right="163" w:firstLine="756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 xml:space="preserve">Pracę komisji organizuje Kierownik Jednostki Dydaktycznej. </w:t>
      </w:r>
    </w:p>
    <w:p w14:paraId="239A7E39" w14:textId="77777777" w:rsidR="00A8217B" w:rsidRPr="0078324A" w:rsidRDefault="00A8217B" w:rsidP="00A8217B">
      <w:pPr>
        <w:numPr>
          <w:ilvl w:val="0"/>
          <w:numId w:val="20"/>
        </w:numPr>
        <w:spacing w:after="55" w:line="241" w:lineRule="auto"/>
        <w:ind w:right="163" w:firstLine="756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Proces monitorowania przebiegu dyplomowania na kierunku</w:t>
      </w:r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Interdisciplinary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Studies</w:t>
      </w:r>
      <w:proofErr w:type="spellEnd"/>
      <w:r w:rsidRPr="0078324A">
        <w:rPr>
          <w:rFonts w:ascii="Arial" w:hAnsi="Arial" w:cs="Arial"/>
          <w:i/>
        </w:rPr>
        <w:t xml:space="preserve"> on </w:t>
      </w:r>
      <w:proofErr w:type="spellStart"/>
      <w:r w:rsidRPr="0078324A">
        <w:rPr>
          <w:rFonts w:ascii="Arial" w:hAnsi="Arial" w:cs="Arial"/>
          <w:i/>
        </w:rPr>
        <w:t>Social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Change</w:t>
      </w:r>
      <w:proofErr w:type="spellEnd"/>
      <w:r w:rsidRPr="0078324A">
        <w:rPr>
          <w:rFonts w:ascii="Arial" w:hAnsi="Arial" w:cs="Arial"/>
          <w:i/>
        </w:rPr>
        <w:t xml:space="preserve">: </w:t>
      </w:r>
      <w:proofErr w:type="spellStart"/>
      <w:r w:rsidRPr="0078324A">
        <w:rPr>
          <w:rFonts w:ascii="Arial" w:hAnsi="Arial" w:cs="Arial"/>
          <w:i/>
        </w:rPr>
        <w:t>Mediterranean</w:t>
      </w:r>
      <w:proofErr w:type="spellEnd"/>
      <w:r w:rsidRPr="0078324A">
        <w:rPr>
          <w:rFonts w:ascii="Arial" w:hAnsi="Arial" w:cs="Arial"/>
          <w:i/>
        </w:rPr>
        <w:t xml:space="preserve"> and </w:t>
      </w:r>
      <w:proofErr w:type="spellStart"/>
      <w:r w:rsidRPr="0078324A">
        <w:rPr>
          <w:rFonts w:ascii="Arial" w:hAnsi="Arial" w:cs="Arial"/>
          <w:i/>
        </w:rPr>
        <w:t>Other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European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Borderlands</w:t>
      </w:r>
      <w:proofErr w:type="spellEnd"/>
      <w:r w:rsidRPr="0078324A">
        <w:rPr>
          <w:rFonts w:ascii="Arial" w:hAnsi="Arial" w:cs="Arial"/>
        </w:rPr>
        <w:t xml:space="preserve"> przeprowadza się na podstawie losowej próby, na którą składa się trzydzieści procent przeprowadzonych w minionym roku akademickim egzaminów dyplomowych, jednak nie mniej niż pięć na danym stopniu studiów. </w:t>
      </w:r>
    </w:p>
    <w:p w14:paraId="78E90CCC" w14:textId="77777777" w:rsidR="00A8217B" w:rsidRPr="0078324A" w:rsidRDefault="00A8217B" w:rsidP="00A8217B">
      <w:pPr>
        <w:numPr>
          <w:ilvl w:val="0"/>
          <w:numId w:val="20"/>
        </w:numPr>
        <w:spacing w:after="47" w:line="249" w:lineRule="auto"/>
        <w:ind w:right="163" w:firstLine="756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Do zadań komisji należy: (a) analiza recenzji i ocen prac dyplomowych (w tym rzeczowość i trafność uzasadnienia oceny pracy dyplomowej); (b) analiza terminowości udostępniania studentom recenzji prac dyplomowych; (c) analiza pytań egzaminacyjnych oraz oceny z egzaminu dyplomowego; (d) analiza zgodności przebiegu egzaminu dyplomowego z zasadami określonymi w § 4 niniejszego dokumentu; (e) formułowanie zaleceń i rekomendacji mających na celu doskonalenie procesu dyplomowania na kierunku</w:t>
      </w:r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Interdisciplinary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Studies</w:t>
      </w:r>
      <w:proofErr w:type="spellEnd"/>
      <w:r w:rsidRPr="0078324A">
        <w:rPr>
          <w:rFonts w:ascii="Arial" w:hAnsi="Arial" w:cs="Arial"/>
          <w:i/>
        </w:rPr>
        <w:t xml:space="preserve"> on </w:t>
      </w:r>
      <w:proofErr w:type="spellStart"/>
      <w:r w:rsidRPr="0078324A">
        <w:rPr>
          <w:rFonts w:ascii="Arial" w:hAnsi="Arial" w:cs="Arial"/>
          <w:i/>
        </w:rPr>
        <w:t>Social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Change</w:t>
      </w:r>
      <w:proofErr w:type="spellEnd"/>
      <w:r w:rsidRPr="0078324A">
        <w:rPr>
          <w:rFonts w:ascii="Arial" w:hAnsi="Arial" w:cs="Arial"/>
          <w:i/>
        </w:rPr>
        <w:t xml:space="preserve">: </w:t>
      </w:r>
      <w:proofErr w:type="spellStart"/>
      <w:r w:rsidRPr="0078324A">
        <w:rPr>
          <w:rFonts w:ascii="Arial" w:hAnsi="Arial" w:cs="Arial"/>
          <w:i/>
        </w:rPr>
        <w:t>Mediterranean</w:t>
      </w:r>
      <w:proofErr w:type="spellEnd"/>
      <w:r w:rsidRPr="0078324A">
        <w:rPr>
          <w:rFonts w:ascii="Arial" w:hAnsi="Arial" w:cs="Arial"/>
          <w:i/>
        </w:rPr>
        <w:t xml:space="preserve"> and </w:t>
      </w:r>
      <w:proofErr w:type="spellStart"/>
      <w:r w:rsidRPr="0078324A">
        <w:rPr>
          <w:rFonts w:ascii="Arial" w:hAnsi="Arial" w:cs="Arial"/>
          <w:i/>
        </w:rPr>
        <w:t>Other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European</w:t>
      </w:r>
      <w:proofErr w:type="spellEnd"/>
      <w:r w:rsidRPr="0078324A">
        <w:rPr>
          <w:rFonts w:ascii="Arial" w:hAnsi="Arial" w:cs="Arial"/>
          <w:i/>
        </w:rPr>
        <w:t xml:space="preserve"> </w:t>
      </w:r>
      <w:proofErr w:type="spellStart"/>
      <w:r w:rsidRPr="0078324A">
        <w:rPr>
          <w:rFonts w:ascii="Arial" w:hAnsi="Arial" w:cs="Arial"/>
          <w:i/>
        </w:rPr>
        <w:t>Borderlands</w:t>
      </w:r>
      <w:proofErr w:type="spellEnd"/>
      <w:r w:rsidRPr="0078324A">
        <w:rPr>
          <w:rFonts w:ascii="Arial" w:hAnsi="Arial" w:cs="Arial"/>
        </w:rPr>
        <w:t xml:space="preserve">. </w:t>
      </w:r>
    </w:p>
    <w:p w14:paraId="1F9CE1E0" w14:textId="77777777" w:rsidR="00A8217B" w:rsidRPr="0078324A" w:rsidRDefault="00A8217B" w:rsidP="00A8217B">
      <w:pPr>
        <w:numPr>
          <w:ilvl w:val="0"/>
          <w:numId w:val="20"/>
        </w:numPr>
        <w:spacing w:after="0"/>
        <w:ind w:right="163" w:firstLine="756"/>
        <w:jc w:val="both"/>
        <w:rPr>
          <w:rFonts w:ascii="Arial" w:hAnsi="Arial" w:cs="Arial"/>
        </w:rPr>
      </w:pPr>
      <w:r w:rsidRPr="0078324A">
        <w:rPr>
          <w:rFonts w:ascii="Arial" w:hAnsi="Arial" w:cs="Arial"/>
        </w:rPr>
        <w:t>Zalecenia i r</w:t>
      </w:r>
      <w:r>
        <w:rPr>
          <w:rFonts w:ascii="Arial" w:hAnsi="Arial" w:cs="Arial"/>
        </w:rPr>
        <w:t>ekomendacje komisja przekazuje radzie d</w:t>
      </w:r>
      <w:r w:rsidRPr="0078324A">
        <w:rPr>
          <w:rFonts w:ascii="Arial" w:hAnsi="Arial" w:cs="Arial"/>
        </w:rPr>
        <w:t xml:space="preserve">ydaktycznej. </w:t>
      </w:r>
    </w:p>
    <w:p w14:paraId="60921A47" w14:textId="77777777" w:rsidR="00A8217B" w:rsidRPr="00356B9B" w:rsidRDefault="00A8217B" w:rsidP="00A8217B">
      <w:pPr>
        <w:jc w:val="both"/>
        <w:rPr>
          <w:rFonts w:ascii="Arial" w:hAnsi="Arial" w:cs="Arial"/>
        </w:rPr>
      </w:pPr>
    </w:p>
    <w:p w14:paraId="727F9535" w14:textId="24EA2AC5" w:rsidR="00800CE5" w:rsidRDefault="002A33B8" w:rsidP="002A33B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00CE5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1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" w:hanging="23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31"/>
      </w:pPr>
    </w:lvl>
    <w:lvl w:ilvl="2">
      <w:numFmt w:val="bullet"/>
      <w:lvlText w:val="•"/>
      <w:lvlJc w:val="left"/>
      <w:pPr>
        <w:ind w:left="1937" w:hanging="231"/>
      </w:pPr>
    </w:lvl>
    <w:lvl w:ilvl="3">
      <w:numFmt w:val="bullet"/>
      <w:lvlText w:val="•"/>
      <w:lvlJc w:val="left"/>
      <w:pPr>
        <w:ind w:left="2855" w:hanging="231"/>
      </w:pPr>
    </w:lvl>
    <w:lvl w:ilvl="4">
      <w:numFmt w:val="bullet"/>
      <w:lvlText w:val="•"/>
      <w:lvlJc w:val="left"/>
      <w:pPr>
        <w:ind w:left="3774" w:hanging="231"/>
      </w:pPr>
    </w:lvl>
    <w:lvl w:ilvl="5">
      <w:numFmt w:val="bullet"/>
      <w:lvlText w:val="•"/>
      <w:lvlJc w:val="left"/>
      <w:pPr>
        <w:ind w:left="4692" w:hanging="231"/>
      </w:pPr>
    </w:lvl>
    <w:lvl w:ilvl="6">
      <w:numFmt w:val="bullet"/>
      <w:lvlText w:val="•"/>
      <w:lvlJc w:val="left"/>
      <w:pPr>
        <w:ind w:left="5611" w:hanging="231"/>
      </w:pPr>
    </w:lvl>
    <w:lvl w:ilvl="7">
      <w:numFmt w:val="bullet"/>
      <w:lvlText w:val="•"/>
      <w:lvlJc w:val="left"/>
      <w:pPr>
        <w:ind w:left="6529" w:hanging="231"/>
      </w:pPr>
    </w:lvl>
    <w:lvl w:ilvl="8">
      <w:numFmt w:val="bullet"/>
      <w:lvlText w:val="•"/>
      <w:lvlJc w:val="left"/>
      <w:pPr>
        <w:ind w:left="7448" w:hanging="2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5" w:hanging="37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70"/>
      </w:pPr>
    </w:lvl>
    <w:lvl w:ilvl="2">
      <w:numFmt w:val="bullet"/>
      <w:lvlText w:val="•"/>
      <w:lvlJc w:val="left"/>
      <w:pPr>
        <w:ind w:left="1937" w:hanging="370"/>
      </w:pPr>
    </w:lvl>
    <w:lvl w:ilvl="3">
      <w:numFmt w:val="bullet"/>
      <w:lvlText w:val="•"/>
      <w:lvlJc w:val="left"/>
      <w:pPr>
        <w:ind w:left="2855" w:hanging="370"/>
      </w:pPr>
    </w:lvl>
    <w:lvl w:ilvl="4">
      <w:numFmt w:val="bullet"/>
      <w:lvlText w:val="•"/>
      <w:lvlJc w:val="left"/>
      <w:pPr>
        <w:ind w:left="3774" w:hanging="370"/>
      </w:pPr>
    </w:lvl>
    <w:lvl w:ilvl="5">
      <w:numFmt w:val="bullet"/>
      <w:lvlText w:val="•"/>
      <w:lvlJc w:val="left"/>
      <w:pPr>
        <w:ind w:left="4692" w:hanging="370"/>
      </w:pPr>
    </w:lvl>
    <w:lvl w:ilvl="6">
      <w:numFmt w:val="bullet"/>
      <w:lvlText w:val="•"/>
      <w:lvlJc w:val="left"/>
      <w:pPr>
        <w:ind w:left="5611" w:hanging="370"/>
      </w:pPr>
    </w:lvl>
    <w:lvl w:ilvl="7">
      <w:numFmt w:val="bullet"/>
      <w:lvlText w:val="•"/>
      <w:lvlJc w:val="left"/>
      <w:pPr>
        <w:ind w:left="6529" w:hanging="370"/>
      </w:pPr>
    </w:lvl>
    <w:lvl w:ilvl="8">
      <w:numFmt w:val="bullet"/>
      <w:lvlText w:val="•"/>
      <w:lvlJc w:val="left"/>
      <w:pPr>
        <w:ind w:left="7448" w:hanging="37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5" w:hanging="346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46"/>
      </w:pPr>
    </w:lvl>
    <w:lvl w:ilvl="2">
      <w:numFmt w:val="bullet"/>
      <w:lvlText w:val="•"/>
      <w:lvlJc w:val="left"/>
      <w:pPr>
        <w:ind w:left="1937" w:hanging="346"/>
      </w:pPr>
    </w:lvl>
    <w:lvl w:ilvl="3">
      <w:numFmt w:val="bullet"/>
      <w:lvlText w:val="•"/>
      <w:lvlJc w:val="left"/>
      <w:pPr>
        <w:ind w:left="2855" w:hanging="346"/>
      </w:pPr>
    </w:lvl>
    <w:lvl w:ilvl="4">
      <w:numFmt w:val="bullet"/>
      <w:lvlText w:val="•"/>
      <w:lvlJc w:val="left"/>
      <w:pPr>
        <w:ind w:left="3774" w:hanging="346"/>
      </w:pPr>
    </w:lvl>
    <w:lvl w:ilvl="5">
      <w:numFmt w:val="bullet"/>
      <w:lvlText w:val="•"/>
      <w:lvlJc w:val="left"/>
      <w:pPr>
        <w:ind w:left="4692" w:hanging="346"/>
      </w:pPr>
    </w:lvl>
    <w:lvl w:ilvl="6">
      <w:numFmt w:val="bullet"/>
      <w:lvlText w:val="•"/>
      <w:lvlJc w:val="left"/>
      <w:pPr>
        <w:ind w:left="5611" w:hanging="346"/>
      </w:pPr>
    </w:lvl>
    <w:lvl w:ilvl="7">
      <w:numFmt w:val="bullet"/>
      <w:lvlText w:val="•"/>
      <w:lvlJc w:val="left"/>
      <w:pPr>
        <w:ind w:left="6529" w:hanging="346"/>
      </w:pPr>
    </w:lvl>
    <w:lvl w:ilvl="8">
      <w:numFmt w:val="bullet"/>
      <w:lvlText w:val="•"/>
      <w:lvlJc w:val="left"/>
      <w:pPr>
        <w:ind w:left="744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811" w:hanging="432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432"/>
      </w:pPr>
    </w:lvl>
    <w:lvl w:ilvl="2">
      <w:numFmt w:val="bullet"/>
      <w:lvlText w:val="•"/>
      <w:lvlJc w:val="left"/>
      <w:pPr>
        <w:ind w:left="2513" w:hanging="432"/>
      </w:pPr>
    </w:lvl>
    <w:lvl w:ilvl="3">
      <w:numFmt w:val="bullet"/>
      <w:lvlText w:val="•"/>
      <w:lvlJc w:val="left"/>
      <w:pPr>
        <w:ind w:left="3359" w:hanging="432"/>
      </w:pPr>
    </w:lvl>
    <w:lvl w:ilvl="4">
      <w:numFmt w:val="bullet"/>
      <w:lvlText w:val="•"/>
      <w:lvlJc w:val="left"/>
      <w:pPr>
        <w:ind w:left="4206" w:hanging="432"/>
      </w:pPr>
    </w:lvl>
    <w:lvl w:ilvl="5">
      <w:numFmt w:val="bullet"/>
      <w:lvlText w:val="•"/>
      <w:lvlJc w:val="left"/>
      <w:pPr>
        <w:ind w:left="5052" w:hanging="432"/>
      </w:pPr>
    </w:lvl>
    <w:lvl w:ilvl="6">
      <w:numFmt w:val="bullet"/>
      <w:lvlText w:val="•"/>
      <w:lvlJc w:val="left"/>
      <w:pPr>
        <w:ind w:left="5899" w:hanging="432"/>
      </w:pPr>
    </w:lvl>
    <w:lvl w:ilvl="7">
      <w:numFmt w:val="bullet"/>
      <w:lvlText w:val="•"/>
      <w:lvlJc w:val="left"/>
      <w:pPr>
        <w:ind w:left="6745" w:hanging="432"/>
      </w:pPr>
    </w:lvl>
    <w:lvl w:ilvl="8">
      <w:numFmt w:val="bullet"/>
      <w:lvlText w:val="•"/>
      <w:lvlJc w:val="left"/>
      <w:pPr>
        <w:ind w:left="7592" w:hanging="432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05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2" w:hanging="245"/>
      </w:pPr>
    </w:lvl>
    <w:lvl w:ilvl="2">
      <w:numFmt w:val="bullet"/>
      <w:lvlText w:val="•"/>
      <w:lvlJc w:val="left"/>
      <w:pPr>
        <w:ind w:left="2705" w:hanging="245"/>
      </w:pPr>
    </w:lvl>
    <w:lvl w:ilvl="3">
      <w:numFmt w:val="bullet"/>
      <w:lvlText w:val="•"/>
      <w:lvlJc w:val="left"/>
      <w:pPr>
        <w:ind w:left="3527" w:hanging="245"/>
      </w:pPr>
    </w:lvl>
    <w:lvl w:ilvl="4">
      <w:numFmt w:val="bullet"/>
      <w:lvlText w:val="•"/>
      <w:lvlJc w:val="left"/>
      <w:pPr>
        <w:ind w:left="4350" w:hanging="245"/>
      </w:pPr>
    </w:lvl>
    <w:lvl w:ilvl="5">
      <w:numFmt w:val="bullet"/>
      <w:lvlText w:val="•"/>
      <w:lvlJc w:val="left"/>
      <w:pPr>
        <w:ind w:left="5172" w:hanging="245"/>
      </w:pPr>
    </w:lvl>
    <w:lvl w:ilvl="6">
      <w:numFmt w:val="bullet"/>
      <w:lvlText w:val="•"/>
      <w:lvlJc w:val="left"/>
      <w:pPr>
        <w:ind w:left="5995" w:hanging="245"/>
      </w:pPr>
    </w:lvl>
    <w:lvl w:ilvl="7">
      <w:numFmt w:val="bullet"/>
      <w:lvlText w:val="•"/>
      <w:lvlJc w:val="left"/>
      <w:pPr>
        <w:ind w:left="6817" w:hanging="245"/>
      </w:pPr>
    </w:lvl>
    <w:lvl w:ilvl="8">
      <w:numFmt w:val="bullet"/>
      <w:lvlText w:val="•"/>
      <w:lvlJc w:val="left"/>
      <w:pPr>
        <w:ind w:left="7640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811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269"/>
      </w:pPr>
    </w:lvl>
    <w:lvl w:ilvl="2">
      <w:numFmt w:val="bullet"/>
      <w:lvlText w:val="•"/>
      <w:lvlJc w:val="left"/>
      <w:pPr>
        <w:ind w:left="2513" w:hanging="269"/>
      </w:pPr>
    </w:lvl>
    <w:lvl w:ilvl="3">
      <w:numFmt w:val="bullet"/>
      <w:lvlText w:val="•"/>
      <w:lvlJc w:val="left"/>
      <w:pPr>
        <w:ind w:left="3359" w:hanging="269"/>
      </w:pPr>
    </w:lvl>
    <w:lvl w:ilvl="4">
      <w:numFmt w:val="bullet"/>
      <w:lvlText w:val="•"/>
      <w:lvlJc w:val="left"/>
      <w:pPr>
        <w:ind w:left="4206" w:hanging="269"/>
      </w:pPr>
    </w:lvl>
    <w:lvl w:ilvl="5">
      <w:numFmt w:val="bullet"/>
      <w:lvlText w:val="•"/>
      <w:lvlJc w:val="left"/>
      <w:pPr>
        <w:ind w:left="5052" w:hanging="269"/>
      </w:pPr>
    </w:lvl>
    <w:lvl w:ilvl="6">
      <w:numFmt w:val="bullet"/>
      <w:lvlText w:val="•"/>
      <w:lvlJc w:val="left"/>
      <w:pPr>
        <w:ind w:left="5899" w:hanging="269"/>
      </w:pPr>
    </w:lvl>
    <w:lvl w:ilvl="7">
      <w:numFmt w:val="bullet"/>
      <w:lvlText w:val="•"/>
      <w:lvlJc w:val="left"/>
      <w:pPr>
        <w:ind w:left="6745" w:hanging="269"/>
      </w:pPr>
    </w:lvl>
    <w:lvl w:ilvl="8">
      <w:numFmt w:val="bullet"/>
      <w:lvlText w:val="•"/>
      <w:lvlJc w:val="left"/>
      <w:pPr>
        <w:ind w:left="7592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105" w:hanging="298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98"/>
      </w:pPr>
    </w:lvl>
    <w:lvl w:ilvl="2">
      <w:numFmt w:val="bullet"/>
      <w:lvlText w:val="•"/>
      <w:lvlJc w:val="left"/>
      <w:pPr>
        <w:ind w:left="1937" w:hanging="298"/>
      </w:pPr>
    </w:lvl>
    <w:lvl w:ilvl="3">
      <w:numFmt w:val="bullet"/>
      <w:lvlText w:val="•"/>
      <w:lvlJc w:val="left"/>
      <w:pPr>
        <w:ind w:left="2855" w:hanging="298"/>
      </w:pPr>
    </w:lvl>
    <w:lvl w:ilvl="4">
      <w:numFmt w:val="bullet"/>
      <w:lvlText w:val="•"/>
      <w:lvlJc w:val="left"/>
      <w:pPr>
        <w:ind w:left="3774" w:hanging="298"/>
      </w:pPr>
    </w:lvl>
    <w:lvl w:ilvl="5">
      <w:numFmt w:val="bullet"/>
      <w:lvlText w:val="•"/>
      <w:lvlJc w:val="left"/>
      <w:pPr>
        <w:ind w:left="4692" w:hanging="298"/>
      </w:pPr>
    </w:lvl>
    <w:lvl w:ilvl="6">
      <w:numFmt w:val="bullet"/>
      <w:lvlText w:val="•"/>
      <w:lvlJc w:val="left"/>
      <w:pPr>
        <w:ind w:left="5611" w:hanging="298"/>
      </w:pPr>
    </w:lvl>
    <w:lvl w:ilvl="7">
      <w:numFmt w:val="bullet"/>
      <w:lvlText w:val="•"/>
      <w:lvlJc w:val="left"/>
      <w:pPr>
        <w:ind w:left="6529" w:hanging="298"/>
      </w:pPr>
    </w:lvl>
    <w:lvl w:ilvl="8">
      <w:numFmt w:val="bullet"/>
      <w:lvlText w:val="•"/>
      <w:lvlJc w:val="left"/>
      <w:pPr>
        <w:ind w:left="7448" w:hanging="29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45"/>
      </w:pPr>
    </w:lvl>
    <w:lvl w:ilvl="2">
      <w:numFmt w:val="bullet"/>
      <w:lvlText w:val="•"/>
      <w:lvlJc w:val="left"/>
      <w:pPr>
        <w:ind w:left="1937" w:hanging="245"/>
      </w:pPr>
    </w:lvl>
    <w:lvl w:ilvl="3">
      <w:numFmt w:val="bullet"/>
      <w:lvlText w:val="•"/>
      <w:lvlJc w:val="left"/>
      <w:pPr>
        <w:ind w:left="2855" w:hanging="245"/>
      </w:pPr>
    </w:lvl>
    <w:lvl w:ilvl="4">
      <w:numFmt w:val="bullet"/>
      <w:lvlText w:val="•"/>
      <w:lvlJc w:val="left"/>
      <w:pPr>
        <w:ind w:left="3774" w:hanging="245"/>
      </w:pPr>
    </w:lvl>
    <w:lvl w:ilvl="5">
      <w:numFmt w:val="bullet"/>
      <w:lvlText w:val="•"/>
      <w:lvlJc w:val="left"/>
      <w:pPr>
        <w:ind w:left="4692" w:hanging="245"/>
      </w:pPr>
    </w:lvl>
    <w:lvl w:ilvl="6">
      <w:numFmt w:val="bullet"/>
      <w:lvlText w:val="•"/>
      <w:lvlJc w:val="left"/>
      <w:pPr>
        <w:ind w:left="5611" w:hanging="245"/>
      </w:pPr>
    </w:lvl>
    <w:lvl w:ilvl="7">
      <w:numFmt w:val="bullet"/>
      <w:lvlText w:val="•"/>
      <w:lvlJc w:val="left"/>
      <w:pPr>
        <w:ind w:left="6529" w:hanging="245"/>
      </w:pPr>
    </w:lvl>
    <w:lvl w:ilvl="8">
      <w:numFmt w:val="bullet"/>
      <w:lvlText w:val="•"/>
      <w:lvlJc w:val="left"/>
      <w:pPr>
        <w:ind w:left="7448" w:hanging="245"/>
      </w:pPr>
    </w:lvl>
  </w:abstractNum>
  <w:abstractNum w:abstractNumId="8" w15:restartNumberingAfterBreak="0">
    <w:nsid w:val="05536C85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E83ED8"/>
    <w:multiLevelType w:val="hybridMultilevel"/>
    <w:tmpl w:val="36EEC3A0"/>
    <w:lvl w:ilvl="0" w:tplc="6A166154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E8D0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082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377E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E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606A6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24E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0B42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E3168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B1AA1"/>
    <w:multiLevelType w:val="hybridMultilevel"/>
    <w:tmpl w:val="F8C2F61A"/>
    <w:lvl w:ilvl="0" w:tplc="887C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A9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2AF"/>
    <w:multiLevelType w:val="multilevel"/>
    <w:tmpl w:val="5C98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C18AA"/>
    <w:multiLevelType w:val="hybridMultilevel"/>
    <w:tmpl w:val="E3864EC4"/>
    <w:lvl w:ilvl="0" w:tplc="4392BFE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735A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498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2E38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9194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8FB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0CD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7A2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31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BF539D"/>
    <w:multiLevelType w:val="multilevel"/>
    <w:tmpl w:val="C5F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12EC9"/>
    <w:multiLevelType w:val="multilevel"/>
    <w:tmpl w:val="28A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D1A24"/>
    <w:multiLevelType w:val="hybridMultilevel"/>
    <w:tmpl w:val="9B245CC6"/>
    <w:lvl w:ilvl="0" w:tplc="5E660D96">
      <w:start w:val="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73872B9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BE3DDB"/>
    <w:multiLevelType w:val="hybridMultilevel"/>
    <w:tmpl w:val="8ED89F8A"/>
    <w:lvl w:ilvl="0" w:tplc="0DFA9202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D9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A66B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C5CE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D34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AAE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E755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22F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B9A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073E3B"/>
    <w:multiLevelType w:val="hybridMultilevel"/>
    <w:tmpl w:val="221255C2"/>
    <w:lvl w:ilvl="0" w:tplc="53F0A2D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F48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257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A2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FC8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78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A643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F4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204B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17506"/>
    <w:rsid w:val="000314A1"/>
    <w:rsid w:val="00091507"/>
    <w:rsid w:val="000D4FF5"/>
    <w:rsid w:val="00102A49"/>
    <w:rsid w:val="001560FE"/>
    <w:rsid w:val="00166572"/>
    <w:rsid w:val="00185160"/>
    <w:rsid w:val="0018534C"/>
    <w:rsid w:val="001A1255"/>
    <w:rsid w:val="001B10D1"/>
    <w:rsid w:val="001B7735"/>
    <w:rsid w:val="001C0002"/>
    <w:rsid w:val="001F7D9B"/>
    <w:rsid w:val="002170A1"/>
    <w:rsid w:val="00217A58"/>
    <w:rsid w:val="00242DAA"/>
    <w:rsid w:val="002549F4"/>
    <w:rsid w:val="002A33B8"/>
    <w:rsid w:val="00307C1F"/>
    <w:rsid w:val="00352467"/>
    <w:rsid w:val="00384B1B"/>
    <w:rsid w:val="003B14EF"/>
    <w:rsid w:val="003B502F"/>
    <w:rsid w:val="003B7420"/>
    <w:rsid w:val="003F51F0"/>
    <w:rsid w:val="00410992"/>
    <w:rsid w:val="004439A4"/>
    <w:rsid w:val="004A63EE"/>
    <w:rsid w:val="004A6E2D"/>
    <w:rsid w:val="004D5F20"/>
    <w:rsid w:val="00501407"/>
    <w:rsid w:val="00552F2A"/>
    <w:rsid w:val="005617E8"/>
    <w:rsid w:val="00584C48"/>
    <w:rsid w:val="005A4B9C"/>
    <w:rsid w:val="005C0859"/>
    <w:rsid w:val="00653F9B"/>
    <w:rsid w:val="00667B28"/>
    <w:rsid w:val="006B0C8B"/>
    <w:rsid w:val="006B4926"/>
    <w:rsid w:val="006E5575"/>
    <w:rsid w:val="006F2A3E"/>
    <w:rsid w:val="0072128E"/>
    <w:rsid w:val="00731129"/>
    <w:rsid w:val="00731A77"/>
    <w:rsid w:val="0076751C"/>
    <w:rsid w:val="007A66D5"/>
    <w:rsid w:val="007B41F7"/>
    <w:rsid w:val="007B65AD"/>
    <w:rsid w:val="007C5697"/>
    <w:rsid w:val="00800CE5"/>
    <w:rsid w:val="00813AEB"/>
    <w:rsid w:val="00840661"/>
    <w:rsid w:val="00860F0F"/>
    <w:rsid w:val="00862528"/>
    <w:rsid w:val="008C2A60"/>
    <w:rsid w:val="00904CE0"/>
    <w:rsid w:val="00924B86"/>
    <w:rsid w:val="009667CE"/>
    <w:rsid w:val="00971644"/>
    <w:rsid w:val="009921C2"/>
    <w:rsid w:val="009A10AD"/>
    <w:rsid w:val="009B1050"/>
    <w:rsid w:val="009B5D1D"/>
    <w:rsid w:val="009C4FB4"/>
    <w:rsid w:val="00A15034"/>
    <w:rsid w:val="00A45A8B"/>
    <w:rsid w:val="00A81C58"/>
    <w:rsid w:val="00A8217B"/>
    <w:rsid w:val="00AA0EAF"/>
    <w:rsid w:val="00AA6C0A"/>
    <w:rsid w:val="00B52347"/>
    <w:rsid w:val="00BA714B"/>
    <w:rsid w:val="00BC1A2C"/>
    <w:rsid w:val="00C41A5C"/>
    <w:rsid w:val="00C42385"/>
    <w:rsid w:val="00CC3EE0"/>
    <w:rsid w:val="00CF0A4B"/>
    <w:rsid w:val="00CF0D19"/>
    <w:rsid w:val="00CF1963"/>
    <w:rsid w:val="00CF7F0A"/>
    <w:rsid w:val="00D0611F"/>
    <w:rsid w:val="00D4624A"/>
    <w:rsid w:val="00D72D05"/>
    <w:rsid w:val="00D76B0F"/>
    <w:rsid w:val="00DA16DC"/>
    <w:rsid w:val="00DD35CE"/>
    <w:rsid w:val="00E079AB"/>
    <w:rsid w:val="00E839B0"/>
    <w:rsid w:val="00E86CC9"/>
    <w:rsid w:val="00E87ABD"/>
    <w:rsid w:val="00EC76EA"/>
    <w:rsid w:val="00EF33C3"/>
    <w:rsid w:val="00F241BA"/>
    <w:rsid w:val="00F542ED"/>
    <w:rsid w:val="00F77155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3B8"/>
  </w:style>
  <w:style w:type="paragraph" w:styleId="Nagwek1">
    <w:name w:val="heading 1"/>
    <w:basedOn w:val="Normalny"/>
    <w:next w:val="Normalny"/>
    <w:link w:val="Nagwek1Znak"/>
    <w:uiPriority w:val="9"/>
    <w:qFormat/>
    <w:rsid w:val="00A4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Styl3Znak">
    <w:name w:val="Styl3 Znak"/>
    <w:link w:val="Styl3"/>
    <w:qFormat/>
    <w:locked/>
    <w:rsid w:val="00A45A8B"/>
    <w:rPr>
      <w:rFonts w:ascii="Arial" w:hAnsi="Arial" w:cs="Arial"/>
      <w:b/>
      <w:bCs/>
      <w:szCs w:val="24"/>
    </w:rPr>
  </w:style>
  <w:style w:type="character" w:customStyle="1" w:styleId="Styl1Znak">
    <w:name w:val="Styl1 Znak"/>
    <w:link w:val="Styl1"/>
    <w:uiPriority w:val="99"/>
    <w:qFormat/>
    <w:locked/>
    <w:rsid w:val="00A45A8B"/>
    <w:rPr>
      <w:rFonts w:ascii="Arial" w:hAnsi="Arial" w:cs="Arial"/>
      <w:b/>
      <w:bCs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A45A8B"/>
    <w:pPr>
      <w:spacing w:after="0" w:line="240" w:lineRule="auto"/>
    </w:pPr>
    <w:rPr>
      <w:rFonts w:ascii="Arial" w:hAnsi="Arial" w:cs="Arial"/>
      <w:b/>
      <w:bCs/>
      <w:szCs w:val="24"/>
    </w:rPr>
  </w:style>
  <w:style w:type="paragraph" w:customStyle="1" w:styleId="Styl1">
    <w:name w:val="Styl1"/>
    <w:basedOn w:val="Normalny"/>
    <w:link w:val="Styl1Znak"/>
    <w:uiPriority w:val="99"/>
    <w:qFormat/>
    <w:rsid w:val="00A45A8B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Styl2Znak">
    <w:name w:val="Styl2 Znak"/>
    <w:link w:val="Styl2"/>
    <w:qFormat/>
    <w:locked/>
    <w:rsid w:val="00A45A8B"/>
    <w:rPr>
      <w:rFonts w:ascii="Arial" w:hAnsi="Arial" w:cs="Arial"/>
      <w:b/>
      <w:bCs/>
      <w:szCs w:val="24"/>
    </w:rPr>
  </w:style>
  <w:style w:type="paragraph" w:customStyle="1" w:styleId="Styl2">
    <w:name w:val="Styl2"/>
    <w:basedOn w:val="Nagwek1"/>
    <w:link w:val="Styl2Znak"/>
    <w:qFormat/>
    <w:rsid w:val="00A45A8B"/>
    <w:pPr>
      <w:keepLines w:val="0"/>
      <w:spacing w:before="0" w:line="240" w:lineRule="auto"/>
    </w:pPr>
    <w:rPr>
      <w:rFonts w:ascii="Arial" w:eastAsiaTheme="minorHAnsi" w:hAnsi="Arial" w:cs="Arial"/>
      <w:b/>
      <w:bCs/>
      <w:color w:val="auto"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A45A8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45A8B"/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5A8B"/>
    <w:pPr>
      <w:spacing w:after="0" w:line="240" w:lineRule="auto"/>
    </w:pPr>
    <w:rPr>
      <w:rFonts w:ascii="Calibri" w:eastAsia="Calibri" w:hAnsi="Calibri"/>
    </w:rPr>
  </w:style>
  <w:style w:type="character" w:customStyle="1" w:styleId="TekstkomentarzaZnak1">
    <w:name w:val="Tekst komentarza Znak1"/>
    <w:basedOn w:val="Domylnaczcionkaakapitu"/>
    <w:uiPriority w:val="99"/>
    <w:semiHidden/>
    <w:rsid w:val="00A45A8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4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575"/>
    <w:pPr>
      <w:tabs>
        <w:tab w:val="center" w:pos="4536"/>
        <w:tab w:val="right" w:pos="9072"/>
      </w:tabs>
      <w:suppressAutoHyphens/>
    </w:pPr>
    <w:rPr>
      <w:rFonts w:ascii="Calibri" w:eastAsia="Calibri" w:hAnsi="Calibri" w:cs="font316"/>
    </w:rPr>
  </w:style>
  <w:style w:type="character" w:customStyle="1" w:styleId="NagwekZnak">
    <w:name w:val="Nagłówek Znak"/>
    <w:basedOn w:val="Domylnaczcionkaakapitu"/>
    <w:link w:val="Nagwek"/>
    <w:uiPriority w:val="99"/>
    <w:rsid w:val="006E5575"/>
    <w:rPr>
      <w:rFonts w:ascii="Calibri" w:eastAsia="Calibri" w:hAnsi="Calibri" w:cs="font3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63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6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7D9B"/>
    <w:pPr>
      <w:suppressAutoHyphens/>
      <w:spacing w:after="140" w:line="276" w:lineRule="auto"/>
    </w:pPr>
    <w:rPr>
      <w:rFonts w:ascii="Calibri" w:eastAsia="Calibri" w:hAnsi="Calibri" w:cs="font316"/>
    </w:rPr>
  </w:style>
  <w:style w:type="character" w:customStyle="1" w:styleId="TekstpodstawowyZnak">
    <w:name w:val="Tekst podstawowy Znak"/>
    <w:basedOn w:val="Domylnaczcionkaakapitu"/>
    <w:link w:val="Tekstpodstawowy"/>
    <w:rsid w:val="001F7D9B"/>
    <w:rPr>
      <w:rFonts w:ascii="Calibri" w:eastAsia="Calibri" w:hAnsi="Calibri" w:cs="font3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B992D-80A0-4139-9BD3-00049E644AF2}"/>
</file>

<file path=customXml/itemProps2.xml><?xml version="1.0" encoding="utf-8"?>
<ds:datastoreItem xmlns:ds="http://schemas.openxmlformats.org/officeDocument/2006/customXml" ds:itemID="{738C6C93-7193-4EA1-AFDD-2669E9731616}"/>
</file>

<file path=customXml/itemProps3.xml><?xml version="1.0" encoding="utf-8"?>
<ds:datastoreItem xmlns:ds="http://schemas.openxmlformats.org/officeDocument/2006/customXml" ds:itemID="{9E623C63-AB91-4DB3-BF44-5364CE38D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Mirosława Szewczuk-Patrzykont</cp:lastModifiedBy>
  <cp:revision>3</cp:revision>
  <cp:lastPrinted>2020-11-13T11:09:00Z</cp:lastPrinted>
  <dcterms:created xsi:type="dcterms:W3CDTF">2022-08-31T09:44:00Z</dcterms:created>
  <dcterms:modified xsi:type="dcterms:W3CDTF">2022-08-31T09:50:00Z</dcterms:modified>
</cp:coreProperties>
</file>